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line="360"/>
        <w:contextualSpacing w:val="0"/>
        <w:jc w:val="center"/>
      </w:pPr>
      <w:r w:rsidRPr="00000000" w:rsidR="00000000" w:rsidDel="00000000">
        <w:rPr>
          <w:rFonts w:cs="Twentieth Century Poster1" w:hAnsi="Twentieth Century Poster1" w:eastAsia="Twentieth Century Poster1" w:ascii="Twentieth Century Poster1"/>
          <w:sz w:val="36"/>
          <w:vertAlign w:val="baseline"/>
          <w:rtl w:val="0"/>
        </w:rPr>
        <w:t xml:space="preserve">Jornades de Mobilitat Curs  2013/2014  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1r d’ESO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Dilluns 9 de Desembre 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– Xerrada “Ús del Casc” a càrrec dels Mossos d’Esquadra i la Policia Local</w:t>
      </w:r>
    </w:p>
    <w:p w:rsidP="00000000" w:rsidRPr="00000000" w:rsidR="00000000" w:rsidDel="00000000" w:rsidRDefault="00000000">
      <w:pPr>
        <w:spacing w:lineRule="auto" w:line="360"/>
        <w:contextualSpacing w:val="0"/>
        <w:rPr>
          <w:color w:val="000000"/>
        </w:rPr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360"/>
        <w:ind w:left="720" w:hanging="359"/>
        <w:contextualSpacing w:val="1"/>
        <w:rPr/>
      </w:pP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1rB – de 9,30  a 10,45h  Mates i Anglès 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360"/>
        <w:ind w:left="720" w:hanging="359"/>
        <w:contextualSpacing w:val="1"/>
        <w:rPr/>
      </w:pP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1rA – 11,05 a 12,30h . Música i Socials 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Di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mecres 11 de Desembre  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 – Coneixem Lliçà amb bicicleta a càrrec del Club Ciclista de Lliçà de Vall i la Policia Local 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360"/>
        <w:ind w:left="72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1rA i  1rB  d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’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 11 a 14,30h </w:t>
      </w:r>
    </w:p>
    <w:p w:rsidP="00000000" w:rsidRPr="00000000" w:rsidR="00000000" w:rsidDel="00000000" w:rsidRDefault="00000000">
      <w:pPr>
        <w:numPr>
          <w:ilvl w:val="1"/>
          <w:numId w:val="4"/>
        </w:numPr>
        <w:spacing w:lineRule="auto" w:line="360"/>
        <w:ind w:left="144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És obligatori portar casc i armilla reflectant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2n d’ESO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Di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jous 12 de Desembre 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  – Xerrada 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 Per què ho faig ? 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a càrrec dels Mossos d’Esquadra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360"/>
        <w:ind w:left="72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2nA – 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9,30 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 a 10,45h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360"/>
        <w:ind w:left="72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2nB – 11,05 a 1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2,30h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Di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marts 10 de Desembre 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 – Sortida a Barcelona 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360"/>
        <w:ind w:left="72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Horari 2nA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360"/>
        <w:ind w:left="144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Sortida: 7,35h  a la parada d’autobús de Can Coll (direcció Barcelona)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360"/>
        <w:ind w:left="144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Arribada: 14,08  a l’estació de tren de Parets del Vallès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360"/>
        <w:ind w:left="72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Horari 2n B 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360"/>
        <w:ind w:left="144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Sortida: 07.50h a l’estació de tren de Parets del Vallès</w:t>
      </w:r>
    </w:p>
    <w:p w:rsidP="00000000" w:rsidRPr="00000000" w:rsidR="00000000" w:rsidDel="00000000" w:rsidRDefault="00000000">
      <w:pPr>
        <w:numPr>
          <w:ilvl w:val="1"/>
          <w:numId w:val="3"/>
        </w:numPr>
        <w:spacing w:lineRule="auto" w:line="360"/>
        <w:ind w:left="144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Arribada: 14,13h  a la parada d’autobús de Can Coll 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3r d’ESO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Di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jous 12 de Desembre 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 – “ en marxa “  a càrrec de David Sanitjas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360"/>
        <w:ind w:left="720" w:hanging="359"/>
        <w:contextualSpacing w:val="1"/>
        <w:rPr>
          <w:color w:val="000000"/>
        </w:rPr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3rA – 09.50 a 10,45h 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360"/>
        <w:ind w:left="720" w:hanging="359"/>
        <w:contextualSpacing w:val="1"/>
        <w:rPr>
          <w:color w:val="000000"/>
        </w:rPr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3rB – 11,05 a 12h </w:t>
      </w:r>
    </w:p>
    <w:p w:rsidP="00000000" w:rsidRPr="00000000" w:rsidR="00000000" w:rsidDel="00000000" w:rsidRDefault="00000000">
      <w:pPr>
        <w:spacing w:lineRule="auto" w:line="360"/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D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ivendres 13 de Desembre 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 – Sortida a Granollers tot el dia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72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3rA i 3rB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360"/>
        <w:ind w:left="144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Sortida: 07.40h a la parada d’autobús de Can Coll (direcció Granollers)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line="360"/>
        <w:ind w:left="144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Arribada: 14,35 h a la parada d’autobús de Can Coll (direcció Barcelona)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sz w:val="20"/>
          <w:vertAlign w:val="baseline"/>
          <w:rtl w:val="0"/>
        </w:rPr>
        <w:t xml:space="preserve">4t d’ESO</w:t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Dilluns 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9 de Desembre </w:t>
      </w: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 – Game Over a càrrec de l’Institut Guttman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720" w:hanging="359"/>
        <w:contextualSpacing w:val="1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4tA, 4tB i AO –  </w:t>
      </w:r>
      <w:r w:rsidRPr="00000000" w:rsidR="00000000" w:rsidDel="00000000">
        <w:rPr>
          <w:rFonts w:cs="Verdana" w:hAnsi="Verdana" w:eastAsia="Verdana" w:ascii="Verdana"/>
          <w:sz w:val="20"/>
          <w:rtl w:val="0"/>
        </w:rPr>
        <w:t xml:space="preserve">de les 13h a les 14,30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color w:val="6aa84f"/>
          <w:sz w:val="20"/>
          <w:vertAlign w:val="baseline"/>
          <w:rtl w:val="0"/>
        </w:rPr>
        <w:t xml:space="preserve"> – Activitat al Karting Catalunya . Ja està feta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720" w:hanging="359"/>
        <w:contextualSpacing w:val="1"/>
        <w:rPr>
          <w:color w:val="6aa84f"/>
        </w:rPr>
      </w:pPr>
      <w:r w:rsidRPr="00000000" w:rsidR="00000000" w:rsidDel="00000000">
        <w:rPr>
          <w:rFonts w:cs="Verdana" w:hAnsi="Verdana" w:eastAsia="Verdana" w:ascii="Verdana"/>
          <w:color w:val="6aa84f"/>
          <w:sz w:val="20"/>
          <w:vertAlign w:val="baseline"/>
          <w:rtl w:val="0"/>
        </w:rPr>
        <w:t xml:space="preserve">4tA – 09.30 a 11.00h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360"/>
        <w:ind w:left="720" w:hanging="359"/>
        <w:contextualSpacing w:val="1"/>
        <w:rPr>
          <w:color w:val="6aa84f"/>
        </w:rPr>
      </w:pPr>
      <w:r w:rsidRPr="00000000" w:rsidR="00000000" w:rsidDel="00000000">
        <w:rPr>
          <w:rFonts w:cs="Verdana" w:hAnsi="Verdana" w:eastAsia="Verdana" w:ascii="Verdana"/>
          <w:color w:val="6aa84f"/>
          <w:sz w:val="20"/>
          <w:vertAlign w:val="baseline"/>
          <w:rtl w:val="0"/>
        </w:rPr>
        <w:t xml:space="preserve">4tB – 11.00 a 12.30h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b w:val="1"/>
          <w:i w:val="1"/>
          <w:sz w:val="20"/>
          <w:vertAlign w:val="baseline"/>
          <w:rtl w:val="0"/>
        </w:rPr>
        <w:t xml:space="preserve">Entitats col·laboradores: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Club Ciclista Lliçà de Vall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Policia Local de Lliçà de Vall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Mossos d’Esquadra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Institut Guttman</w:t>
      </w:r>
    </w:p>
    <w:p w:rsidP="00000000" w:rsidRPr="00000000" w:rsidR="00000000" w:rsidDel="00000000" w:rsidRDefault="00000000">
      <w:pPr>
        <w:spacing w:lineRule="auto" w:line="360"/>
        <w:contextualSpacing w:val="0"/>
      </w:pPr>
      <w:r w:rsidRPr="00000000" w:rsidR="00000000" w:rsidDel="00000000">
        <w:rPr>
          <w:rFonts w:cs="Verdana" w:hAnsi="Verdana" w:eastAsia="Verdana" w:ascii="Verdana"/>
          <w:sz w:val="20"/>
          <w:vertAlign w:val="baseline"/>
          <w:rtl w:val="0"/>
        </w:rPr>
        <w:t xml:space="preserve">Karting Catalunya</w:t>
      </w:r>
    </w:p>
    <w:sectPr>
      <w:pgSz w:w="11906" w:h="16838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  <w:font w:name="Verdana"/>
  <w:font w:name="Twentieth Century Poster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8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8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8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8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8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40" w:before="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Programa_Mobilitat_2014.docx</dc:title>
</cp:coreProperties>
</file>