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59" w:rsidRPr="001214E9" w:rsidRDefault="00DD701B">
      <w:pPr>
        <w:widowControl w:val="0"/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>
        <w:rPr>
          <w:b/>
          <w:noProof/>
          <w:lang w:val="ca-ES"/>
        </w:rPr>
        <w:pict>
          <v:rect id="_x0000_s1027" style="position:absolute;left:0;text-align:left;margin-left:0;margin-top:-.05pt;width:476.25pt;height:28.55pt;z-index:251657728;mso-position-horizontal:left;mso-position-horizontal-relative:margin;mso-position-vertical-relative:margin" o:allowoverlap="f" stroked="f">
            <v:textbox style="mso-next-textbox:#_x0000_s1027" inset="0,0,0,0">
              <w:txbxContent>
                <w:p w:rsidR="00600359" w:rsidRDefault="00C34A9A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4</w:t>
                  </w:r>
                  <w:r w:rsidR="00600359">
                    <w:rPr>
                      <w:b/>
                      <w:lang w:val="ca-ES"/>
                    </w:rPr>
                    <w:t xml:space="preserve">.- </w:t>
                  </w:r>
                  <w:r>
                    <w:rPr>
                      <w:b/>
                      <w:lang w:val="ca-ES"/>
                    </w:rPr>
                    <w:t>SEGONA LLEI DE LA DINÀMICA</w:t>
                  </w:r>
                  <w:r w:rsidR="00600359">
                    <w:rPr>
                      <w:b/>
                      <w:lang w:val="ca-ES"/>
                    </w:rPr>
                    <w:t>.</w:t>
                  </w:r>
                  <w:r>
                    <w:rPr>
                      <w:b/>
                      <w:lang w:val="ca-ES"/>
                    </w:rPr>
                    <w:t xml:space="preserve"> MÀQUINA D’ATWOOD</w:t>
                  </w:r>
                </w:p>
              </w:txbxContent>
            </v:textbox>
            <w10:wrap type="topAndBottom" anchorx="margin" anchory="margin"/>
          </v:rect>
        </w:pict>
      </w: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3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Objectius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600359" w:rsidRPr="001214E9" w:rsidRDefault="00C34A9A">
      <w:pPr>
        <w:pStyle w:val="Sangra3detindependiente"/>
      </w:pPr>
      <w:r>
        <w:t xml:space="preserve">Determinar experimentalment, el sistema de forces d’una màquina </w:t>
      </w:r>
      <w:proofErr w:type="spellStart"/>
      <w:r>
        <w:t>d’Atwood</w:t>
      </w:r>
      <w:proofErr w:type="spellEnd"/>
      <w:r>
        <w:t>, m</w:t>
      </w:r>
      <w:r w:rsidR="00600359" w:rsidRPr="001214E9">
        <w:t>e</w:t>
      </w:r>
      <w:r>
        <w:t>surant el temps de caiguda de les peses que la formen.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105" w:lineRule="atLeast"/>
        <w:jc w:val="both"/>
        <w:rPr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Material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40" w:lineRule="atLeast"/>
        <w:jc w:val="both"/>
        <w:rPr>
          <w:lang w:val="ca-ES"/>
        </w:rPr>
      </w:pPr>
    </w:p>
    <w:p w:rsidR="00600359" w:rsidRPr="001214E9" w:rsidRDefault="00C34A9A">
      <w:pPr>
        <w:widowControl w:val="0"/>
        <w:autoSpaceDE w:val="0"/>
        <w:autoSpaceDN w:val="0"/>
        <w:adjustRightInd w:val="0"/>
        <w:spacing w:line="240" w:lineRule="atLeast"/>
        <w:ind w:left="360"/>
        <w:jc w:val="both"/>
        <w:rPr>
          <w:lang w:val="ca-ES"/>
        </w:rPr>
      </w:pPr>
      <w:r>
        <w:rPr>
          <w:lang w:val="ca-ES"/>
        </w:rPr>
        <w:t>Peu, suport, nou, pinça de bureta, politja, fil, peses.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Procediment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78" w:lineRule="atLeast"/>
        <w:jc w:val="both"/>
        <w:rPr>
          <w:bCs/>
          <w:lang w:val="ca-ES"/>
        </w:rPr>
      </w:pPr>
    </w:p>
    <w:p w:rsidR="00C34A9A" w:rsidRDefault="00C34A9A">
      <w:pPr>
        <w:pStyle w:val="Sangra2detindependiente"/>
        <w:numPr>
          <w:ilvl w:val="1"/>
          <w:numId w:val="2"/>
        </w:numPr>
      </w:pPr>
      <w:r>
        <w:t>Munta el suport sobre el peu.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Fixa la pinça de bureta mitjançant la nou.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Agafa la politja, amb la nou, de manera que estigui lliure per rodolar sobre el seu eix.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Talla un tros de fil de 2</w:t>
      </w:r>
      <w:r w:rsidR="0039466F">
        <w:t xml:space="preserve"> </w:t>
      </w:r>
      <w:r>
        <w:t>m aproximadament.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Passa el fil per la politja i deixa lliure els extrems per fixar les diferents peses.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Fixa a un extrem una de les peses de 200 g.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Fixa a l’altre extrem una de les peses de 50 g.</w:t>
      </w:r>
    </w:p>
    <w:p w:rsidR="00C34A9A" w:rsidRDefault="00C34A9A">
      <w:pPr>
        <w:pStyle w:val="Sangra2detindependiente"/>
        <w:numPr>
          <w:ilvl w:val="1"/>
          <w:numId w:val="2"/>
        </w:numPr>
      </w:pPr>
      <w:r>
        <w:t>Comprova que la pesa de 200 g arriba al terra.</w:t>
      </w:r>
    </w:p>
    <w:p w:rsidR="00C34A9A" w:rsidRDefault="00C34A9A">
      <w:pPr>
        <w:pStyle w:val="Sangra2detindependiente"/>
        <w:numPr>
          <w:ilvl w:val="1"/>
          <w:numId w:val="2"/>
        </w:numPr>
      </w:pPr>
      <w:bookmarkStart w:id="0" w:name="_Ref413158202"/>
      <w:r>
        <w:t>Mesura l’alçada des de la que cau la pesa de 200 g.</w:t>
      </w:r>
      <w:bookmarkEnd w:id="0"/>
    </w:p>
    <w:p w:rsidR="00C34A9A" w:rsidRDefault="00C34A9A">
      <w:pPr>
        <w:pStyle w:val="Sangra2detindependiente"/>
        <w:numPr>
          <w:ilvl w:val="1"/>
          <w:numId w:val="2"/>
        </w:numPr>
      </w:pPr>
      <w:r>
        <w:t xml:space="preserve">Mesura el temps que triga a caure </w:t>
      </w:r>
      <w:r w:rsidR="0039466F">
        <w:t xml:space="preserve">al terra </w:t>
      </w:r>
      <w:r>
        <w:t>la pesa de 200 g</w:t>
      </w:r>
      <w:r w:rsidR="0039466F">
        <w:t>, repeteix aquesta mesura 3 vegades.</w:t>
      </w:r>
    </w:p>
    <w:p w:rsidR="00600359" w:rsidRPr="001214E9" w:rsidRDefault="0039466F" w:rsidP="0039466F">
      <w:pPr>
        <w:pStyle w:val="Sangra2detindependiente"/>
        <w:numPr>
          <w:ilvl w:val="1"/>
          <w:numId w:val="2"/>
        </w:numPr>
      </w:pPr>
      <w:r>
        <w:t xml:space="preserve">Posa una pesa de 50 g més a l’altre extrem i torna a repetir l’experiència des de l’apartat </w:t>
      </w:r>
      <w:r w:rsidR="00DD701B">
        <w:fldChar w:fldCharType="begin"/>
      </w:r>
      <w:r>
        <w:instrText xml:space="preserve"> REF _Ref413158202 \r \h </w:instrText>
      </w:r>
      <w:r w:rsidR="00DD701B">
        <w:fldChar w:fldCharType="separate"/>
      </w:r>
      <w:r>
        <w:t>i)</w:t>
      </w:r>
      <w:r w:rsidR="00DD701B">
        <w:fldChar w:fldCharType="end"/>
      </w:r>
      <w:r>
        <w:t>, fins a obtenir un total de 5 dades experimentals.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</w:p>
    <w:p w:rsidR="00600359" w:rsidRPr="001214E9" w:rsidRDefault="006003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8" w:lineRule="atLeast"/>
        <w:jc w:val="both"/>
        <w:rPr>
          <w:b/>
          <w:lang w:val="ca-ES"/>
        </w:rPr>
      </w:pPr>
      <w:r w:rsidRPr="001214E9">
        <w:rPr>
          <w:b/>
          <w:u w:val="single"/>
          <w:lang w:val="ca-ES"/>
        </w:rPr>
        <w:t>Qüestions</w:t>
      </w:r>
      <w:r w:rsidRPr="001214E9">
        <w:rPr>
          <w:b/>
          <w:lang w:val="ca-ES"/>
        </w:rPr>
        <w:t>:</w:t>
      </w:r>
    </w:p>
    <w:p w:rsidR="00600359" w:rsidRPr="001214E9" w:rsidRDefault="00600359">
      <w:pPr>
        <w:widowControl w:val="0"/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</w:p>
    <w:p w:rsidR="0039466F" w:rsidRDefault="003946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Representa totes les dades a una taula.</w:t>
      </w:r>
    </w:p>
    <w:p w:rsidR="00600359" w:rsidRDefault="003946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Determina l’acceleració de la màquina </w:t>
      </w:r>
      <w:proofErr w:type="spellStart"/>
      <w:r>
        <w:rPr>
          <w:lang w:val="ca-ES"/>
        </w:rPr>
        <w:t>d’Atwood</w:t>
      </w:r>
      <w:proofErr w:type="spellEnd"/>
      <w:r>
        <w:rPr>
          <w:lang w:val="ca-ES"/>
        </w:rPr>
        <w:t xml:space="preserve"> per a cada massa.</w:t>
      </w:r>
    </w:p>
    <w:p w:rsidR="0039466F" w:rsidRPr="001214E9" w:rsidRDefault="003946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Representa gràficament l’acceleració en funció del nombre de peses de 50 g que has posat.</w:t>
      </w:r>
    </w:p>
    <w:p w:rsidR="0039466F" w:rsidRDefault="0039466F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bookmarkStart w:id="1" w:name="_Ref413158673"/>
      <w:r>
        <w:rPr>
          <w:lang w:val="ca-ES"/>
        </w:rPr>
        <w:t xml:space="preserve">Fes un diagrama de la màquina </w:t>
      </w:r>
      <w:proofErr w:type="spellStart"/>
      <w:r>
        <w:rPr>
          <w:lang w:val="ca-ES"/>
        </w:rPr>
        <w:t>d’Atwood</w:t>
      </w:r>
      <w:proofErr w:type="spellEnd"/>
      <w:r>
        <w:rPr>
          <w:lang w:val="ca-ES"/>
        </w:rPr>
        <w:t xml:space="preserve"> que has muntat i determina, mitjançant les lleis de la dinàmica, la dependència entre massa i acceleració.</w:t>
      </w:r>
      <w:bookmarkEnd w:id="1"/>
    </w:p>
    <w:p w:rsidR="0039466F" w:rsidRDefault="0039466F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Utilitza l’equació que has obtingut a </w:t>
      </w:r>
      <w:r w:rsidR="00CB618A">
        <w:rPr>
          <w:lang w:val="ca-ES"/>
        </w:rPr>
        <w:t xml:space="preserve">l’apartat </w:t>
      </w:r>
      <w:r w:rsidR="00DD701B">
        <w:rPr>
          <w:lang w:val="ca-ES"/>
        </w:rPr>
        <w:fldChar w:fldCharType="begin"/>
      </w:r>
      <w:r w:rsidR="00CB618A">
        <w:rPr>
          <w:lang w:val="ca-ES"/>
        </w:rPr>
        <w:instrText xml:space="preserve"> REF _Ref413158673 \r \h </w:instrText>
      </w:r>
      <w:r w:rsidR="00DD701B">
        <w:rPr>
          <w:lang w:val="ca-ES"/>
        </w:rPr>
      </w:r>
      <w:r w:rsidR="00DD701B">
        <w:rPr>
          <w:lang w:val="ca-ES"/>
        </w:rPr>
        <w:fldChar w:fldCharType="separate"/>
      </w:r>
      <w:r w:rsidR="00CB618A">
        <w:rPr>
          <w:lang w:val="ca-ES"/>
        </w:rPr>
        <w:t>d)</w:t>
      </w:r>
      <w:r w:rsidR="00DD701B">
        <w:rPr>
          <w:lang w:val="ca-ES"/>
        </w:rPr>
        <w:fldChar w:fldCharType="end"/>
      </w:r>
      <w:r w:rsidR="00CB618A">
        <w:rPr>
          <w:lang w:val="ca-ES"/>
        </w:rPr>
        <w:t xml:space="preserve"> per obtenir l’acceleració de la  gravetat amb els teus resultats experimentals.</w:t>
      </w:r>
    </w:p>
    <w:p w:rsidR="00CB618A" w:rsidRDefault="00F942AE" w:rsidP="004571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>Determina l’error de la mesura, i dóna el valor de la mesura amb el nombre de decimals significatius corresponents.</w:t>
      </w:r>
    </w:p>
    <w:p w:rsidR="00457185" w:rsidRPr="001214E9" w:rsidRDefault="00CB618A" w:rsidP="00CB618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83" w:lineRule="atLeast"/>
        <w:jc w:val="both"/>
        <w:rPr>
          <w:lang w:val="ca-ES"/>
        </w:rPr>
      </w:pPr>
      <w:r>
        <w:rPr>
          <w:lang w:val="ca-ES"/>
        </w:rPr>
        <w:t xml:space="preserve">Explica perquè les peses de la màquina </w:t>
      </w:r>
      <w:proofErr w:type="spellStart"/>
      <w:r>
        <w:rPr>
          <w:lang w:val="ca-ES"/>
        </w:rPr>
        <w:t>d’Atwood</w:t>
      </w:r>
      <w:proofErr w:type="spellEnd"/>
      <w:r>
        <w:rPr>
          <w:lang w:val="ca-ES"/>
        </w:rPr>
        <w:t xml:space="preserve"> no cauen amb l’acceleració de la gravetat.</w:t>
      </w:r>
    </w:p>
    <w:sectPr w:rsidR="00457185" w:rsidRPr="001214E9" w:rsidSect="00B32E87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29" w:rsidRDefault="00540A29">
      <w:r>
        <w:separator/>
      </w:r>
    </w:p>
  </w:endnote>
  <w:endnote w:type="continuationSeparator" w:id="0">
    <w:p w:rsidR="00540A29" w:rsidRDefault="00540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29" w:rsidRDefault="00540A29">
      <w:r>
        <w:separator/>
      </w:r>
    </w:p>
  </w:footnote>
  <w:footnote w:type="continuationSeparator" w:id="0">
    <w:p w:rsidR="00540A29" w:rsidRDefault="00540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121F8"/>
    <w:multiLevelType w:val="multilevel"/>
    <w:tmpl w:val="A258A2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53EC59DD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8780AD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0359"/>
    <w:rsid w:val="001214E9"/>
    <w:rsid w:val="00147346"/>
    <w:rsid w:val="001938F7"/>
    <w:rsid w:val="0039466F"/>
    <w:rsid w:val="00457185"/>
    <w:rsid w:val="00540A29"/>
    <w:rsid w:val="005D7B4A"/>
    <w:rsid w:val="00600359"/>
    <w:rsid w:val="0065468A"/>
    <w:rsid w:val="00A27EE0"/>
    <w:rsid w:val="00B32E87"/>
    <w:rsid w:val="00BC311C"/>
    <w:rsid w:val="00C34A9A"/>
    <w:rsid w:val="00CB618A"/>
    <w:rsid w:val="00D02CBC"/>
    <w:rsid w:val="00DD701B"/>
    <w:rsid w:val="00F92C95"/>
    <w:rsid w:val="00F9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CB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D02CBC"/>
    <w:pPr>
      <w:widowControl w:val="0"/>
      <w:autoSpaceDE w:val="0"/>
      <w:autoSpaceDN w:val="0"/>
      <w:adjustRightInd w:val="0"/>
    </w:pPr>
    <w:rPr>
      <w:rFonts w:ascii="Tms Rmn 12pt" w:hAnsi="Tms Rmn 12pt"/>
    </w:rPr>
  </w:style>
  <w:style w:type="paragraph" w:styleId="Sangradetextonormal">
    <w:name w:val="Body Text Indent"/>
    <w:basedOn w:val="Normal"/>
    <w:rsid w:val="00D02CBC"/>
    <w:pPr>
      <w:widowControl w:val="0"/>
      <w:autoSpaceDE w:val="0"/>
      <w:autoSpaceDN w:val="0"/>
      <w:adjustRightInd w:val="0"/>
      <w:spacing w:line="278" w:lineRule="atLeast"/>
      <w:ind w:left="567"/>
    </w:pPr>
    <w:rPr>
      <w:bCs/>
      <w:lang w:val="ca-ES"/>
    </w:rPr>
  </w:style>
  <w:style w:type="paragraph" w:styleId="Sangra2detindependiente">
    <w:name w:val="Body Text Indent 2"/>
    <w:basedOn w:val="Normal"/>
    <w:rsid w:val="00D02CBC"/>
    <w:pPr>
      <w:widowControl w:val="0"/>
      <w:autoSpaceDE w:val="0"/>
      <w:autoSpaceDN w:val="0"/>
      <w:adjustRightInd w:val="0"/>
      <w:spacing w:line="278" w:lineRule="atLeast"/>
      <w:ind w:left="567"/>
      <w:jc w:val="both"/>
    </w:pPr>
    <w:rPr>
      <w:bCs/>
      <w:lang w:val="ca-ES"/>
    </w:rPr>
  </w:style>
  <w:style w:type="paragraph" w:styleId="Sangra3detindependiente">
    <w:name w:val="Body Text Indent 3"/>
    <w:basedOn w:val="Normal"/>
    <w:rsid w:val="00D02CBC"/>
    <w:pPr>
      <w:widowControl w:val="0"/>
      <w:autoSpaceDE w:val="0"/>
      <w:autoSpaceDN w:val="0"/>
      <w:adjustRightInd w:val="0"/>
      <w:spacing w:line="283" w:lineRule="atLeast"/>
      <w:ind w:left="360"/>
      <w:jc w:val="both"/>
    </w:pPr>
    <w:rPr>
      <w:lang w:val="ca-ES"/>
    </w:rPr>
  </w:style>
  <w:style w:type="paragraph" w:customStyle="1" w:styleId="Default">
    <w:name w:val="Default"/>
    <w:rsid w:val="00D02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semiHidden/>
    <w:rsid w:val="00D02CBC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D02CBC"/>
    <w:rPr>
      <w:vertAlign w:val="superscript"/>
    </w:rPr>
  </w:style>
  <w:style w:type="character" w:styleId="Hipervnculo">
    <w:name w:val="Hyperlink"/>
    <w:basedOn w:val="Fuentedeprrafopredeter"/>
    <w:rsid w:val="00D02CBC"/>
    <w:rPr>
      <w:color w:val="0000FF"/>
      <w:u w:val="single"/>
    </w:rPr>
  </w:style>
  <w:style w:type="character" w:styleId="Hipervnculovisitado">
    <w:name w:val="FollowedHyperlink"/>
    <w:basedOn w:val="Fuentedeprrafopredeter"/>
    <w:rsid w:val="00D02CBC"/>
    <w:rPr>
      <w:color w:val="800080"/>
      <w:u w:val="single"/>
    </w:rPr>
  </w:style>
  <w:style w:type="paragraph" w:styleId="Textodeglobo">
    <w:name w:val="Balloon Text"/>
    <w:basedOn w:val="Normal"/>
    <w:semiHidden/>
    <w:rsid w:val="00600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8A85-D7BB-4B4F-9FC7-7F838FA9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OBJECTIUS:</vt:lpstr>
    </vt:vector>
  </TitlesOfParts>
  <Company>Particular</Company>
  <LinksUpToDate>false</LinksUpToDate>
  <CharactersWithSpaces>1700</CharactersWithSpaces>
  <SharedDoc>false</SharedDoc>
  <HLinks>
    <vt:vector size="6" baseType="variant">
      <vt:variant>
        <vt:i4>13303986</vt:i4>
      </vt:variant>
      <vt:variant>
        <vt:i4>0</vt:i4>
      </vt:variant>
      <vt:variant>
        <vt:i4>0</vt:i4>
      </vt:variant>
      <vt:variant>
        <vt:i4>5</vt:i4>
      </vt:variant>
      <vt:variant>
        <vt:lpwstr>..\..\tir parabòlic\Pràctica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OBJECTIUS:</dc:title>
  <dc:creator>Juan José Navas</dc:creator>
  <cp:lastModifiedBy>dep experimentals</cp:lastModifiedBy>
  <cp:revision>3</cp:revision>
  <cp:lastPrinted>2009-11-09T10:56:00Z</cp:lastPrinted>
  <dcterms:created xsi:type="dcterms:W3CDTF">2015-03-03T14:12:00Z</dcterms:created>
  <dcterms:modified xsi:type="dcterms:W3CDTF">2015-03-03T14:23:00Z</dcterms:modified>
</cp:coreProperties>
</file>