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159" w:rsidRDefault="00CB3B87">
      <w:pPr>
        <w:widowControl w:val="0"/>
        <w:autoSpaceDE w:val="0"/>
        <w:autoSpaceDN w:val="0"/>
        <w:adjustRightInd w:val="0"/>
        <w:spacing w:line="283" w:lineRule="atLeast"/>
        <w:jc w:val="both"/>
        <w:rPr>
          <w:b/>
          <w:lang w:val="ca-ES"/>
        </w:rPr>
      </w:pPr>
      <w:r w:rsidRPr="00CB3B87">
        <w:rPr>
          <w:b/>
          <w:noProof/>
          <w:sz w:val="20"/>
        </w:rPr>
        <w:pict>
          <v:rect id="_x0000_s1027" style="position:absolute;left:0;text-align:left;margin-left:0;margin-top:-.05pt;width:439.75pt;height:30pt;z-index:251657728;mso-position-horizontal:left;mso-position-horizontal-relative:margin;mso-position-vertical-relative:margin" o:allowoverlap="f" stroked="f">
            <v:textbox style="mso-next-textbox:#_x0000_s1027" inset="0,0,0,0">
              <w:txbxContent>
                <w:p w:rsidR="002F5159" w:rsidRDefault="00A458FC">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3.- MÈ</w:t>
                  </w:r>
                  <w:r w:rsidR="007D23A4">
                    <w:rPr>
                      <w:b/>
                      <w:lang w:val="ca-ES"/>
                    </w:rPr>
                    <w:t>TODES DE SEPARACIÓ – DESTIL·LACIÓ SIMPLE</w:t>
                  </w:r>
                </w:p>
              </w:txbxContent>
            </v:textbox>
            <w10:wrap type="topAndBottom" anchorx="margin" anchory="margin"/>
          </v:rect>
        </w:pict>
      </w:r>
    </w:p>
    <w:p w:rsidR="002F5159" w:rsidRDefault="007D23A4">
      <w:pPr>
        <w:widowControl w:val="0"/>
        <w:numPr>
          <w:ilvl w:val="0"/>
          <w:numId w:val="2"/>
        </w:numPr>
        <w:autoSpaceDE w:val="0"/>
        <w:autoSpaceDN w:val="0"/>
        <w:adjustRightInd w:val="0"/>
        <w:spacing w:line="283" w:lineRule="atLeast"/>
        <w:jc w:val="both"/>
        <w:rPr>
          <w:b/>
          <w:lang w:val="ca-ES"/>
        </w:rPr>
      </w:pPr>
      <w:r>
        <w:rPr>
          <w:b/>
          <w:u w:val="single"/>
          <w:lang w:val="ca-ES"/>
        </w:rPr>
        <w:t>Objectius</w:t>
      </w:r>
      <w:r>
        <w:rPr>
          <w:b/>
          <w:lang w:val="ca-ES"/>
        </w:rPr>
        <w:t>:</w:t>
      </w:r>
    </w:p>
    <w:p w:rsidR="002F5159" w:rsidRDefault="002F5159">
      <w:pPr>
        <w:widowControl w:val="0"/>
        <w:autoSpaceDE w:val="0"/>
        <w:autoSpaceDN w:val="0"/>
        <w:adjustRightInd w:val="0"/>
        <w:spacing w:line="283" w:lineRule="atLeast"/>
        <w:jc w:val="both"/>
        <w:rPr>
          <w:lang w:val="ca-ES"/>
        </w:rPr>
      </w:pPr>
    </w:p>
    <w:p w:rsidR="002F5159" w:rsidRDefault="007D23A4">
      <w:pPr>
        <w:pStyle w:val="Sangra3detindependiente"/>
      </w:pPr>
      <w:r>
        <w:t>Estudiar experimentalment la destil·lació simple.</w:t>
      </w:r>
    </w:p>
    <w:p w:rsidR="002F5159" w:rsidRDefault="002F5159">
      <w:pPr>
        <w:widowControl w:val="0"/>
        <w:autoSpaceDE w:val="0"/>
        <w:autoSpaceDN w:val="0"/>
        <w:adjustRightInd w:val="0"/>
        <w:spacing w:line="105" w:lineRule="atLeast"/>
        <w:jc w:val="both"/>
        <w:rPr>
          <w:lang w:val="ca-ES"/>
        </w:rPr>
      </w:pPr>
    </w:p>
    <w:p w:rsidR="002F5159" w:rsidRDefault="007D23A4">
      <w:pPr>
        <w:widowControl w:val="0"/>
        <w:numPr>
          <w:ilvl w:val="0"/>
          <w:numId w:val="2"/>
        </w:numPr>
        <w:autoSpaceDE w:val="0"/>
        <w:autoSpaceDN w:val="0"/>
        <w:adjustRightInd w:val="0"/>
        <w:spacing w:line="240" w:lineRule="atLeast"/>
        <w:jc w:val="both"/>
        <w:rPr>
          <w:b/>
          <w:lang w:val="ca-ES"/>
        </w:rPr>
      </w:pPr>
      <w:r>
        <w:rPr>
          <w:b/>
          <w:u w:val="single"/>
          <w:lang w:val="ca-ES"/>
        </w:rPr>
        <w:t>Material</w:t>
      </w:r>
      <w:r>
        <w:rPr>
          <w:b/>
          <w:lang w:val="ca-ES"/>
        </w:rPr>
        <w:t>:</w:t>
      </w:r>
    </w:p>
    <w:p w:rsidR="002F5159" w:rsidRDefault="002F5159">
      <w:pPr>
        <w:widowControl w:val="0"/>
        <w:autoSpaceDE w:val="0"/>
        <w:autoSpaceDN w:val="0"/>
        <w:adjustRightInd w:val="0"/>
        <w:spacing w:line="240" w:lineRule="atLeast"/>
        <w:jc w:val="both"/>
        <w:rPr>
          <w:lang w:val="ca-ES"/>
        </w:rPr>
      </w:pPr>
    </w:p>
    <w:p w:rsidR="002F5159" w:rsidRDefault="007D23A4">
      <w:pPr>
        <w:pStyle w:val="Sangra3detindependiente"/>
        <w:spacing w:line="240" w:lineRule="atLeast"/>
      </w:pPr>
      <w:r>
        <w:t>Matràs de destil·lació, destil·lador, tub de refrigerant, matràs d’Erlemneyer, manta tèrmica, suports, pinces, nous, colzes, termòmetre.</w:t>
      </w:r>
    </w:p>
    <w:p w:rsidR="002F5159" w:rsidRDefault="002F5159">
      <w:pPr>
        <w:widowControl w:val="0"/>
        <w:autoSpaceDE w:val="0"/>
        <w:autoSpaceDN w:val="0"/>
        <w:adjustRightInd w:val="0"/>
        <w:spacing w:line="240" w:lineRule="atLeast"/>
        <w:jc w:val="both"/>
        <w:rPr>
          <w:lang w:val="ca-ES"/>
        </w:rPr>
      </w:pPr>
    </w:p>
    <w:p w:rsidR="002F5159" w:rsidRDefault="007D23A4">
      <w:pPr>
        <w:widowControl w:val="0"/>
        <w:numPr>
          <w:ilvl w:val="0"/>
          <w:numId w:val="2"/>
        </w:numPr>
        <w:autoSpaceDE w:val="0"/>
        <w:autoSpaceDN w:val="0"/>
        <w:adjustRightInd w:val="0"/>
        <w:spacing w:line="278" w:lineRule="atLeast"/>
        <w:jc w:val="both"/>
        <w:rPr>
          <w:b/>
          <w:lang w:val="ca-ES"/>
        </w:rPr>
      </w:pPr>
      <w:r>
        <w:rPr>
          <w:b/>
          <w:u w:val="single"/>
          <w:lang w:val="ca-ES"/>
        </w:rPr>
        <w:t>Procediment</w:t>
      </w:r>
      <w:r>
        <w:rPr>
          <w:b/>
          <w:lang w:val="ca-ES"/>
        </w:rPr>
        <w:t>:</w:t>
      </w:r>
    </w:p>
    <w:p w:rsidR="002F5159" w:rsidRDefault="002F5159">
      <w:pPr>
        <w:widowControl w:val="0"/>
        <w:autoSpaceDE w:val="0"/>
        <w:autoSpaceDN w:val="0"/>
        <w:adjustRightInd w:val="0"/>
        <w:spacing w:line="278" w:lineRule="atLeast"/>
        <w:jc w:val="both"/>
        <w:rPr>
          <w:bCs/>
          <w:lang w:val="ca-ES"/>
        </w:rPr>
      </w:pP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Munteu el muntatge de destil·lació com es veu a l’</w:t>
      </w:r>
      <w:r w:rsidR="00CB3B87">
        <w:rPr>
          <w:bCs/>
          <w:lang w:val="ca-ES"/>
        </w:rPr>
        <w:fldChar w:fldCharType="begin"/>
      </w:r>
      <w:r w:rsidR="00E347B9">
        <w:rPr>
          <w:bCs/>
          <w:lang w:val="ca-ES"/>
        </w:rPr>
        <w:instrText xml:space="preserve"> REF _Ref225007183 \r \h </w:instrText>
      </w:r>
      <w:r w:rsidR="00CB3B87">
        <w:rPr>
          <w:bCs/>
          <w:lang w:val="ca-ES"/>
        </w:rPr>
      </w:r>
      <w:r w:rsidR="00CB3B87">
        <w:rPr>
          <w:bCs/>
          <w:lang w:val="ca-ES"/>
        </w:rPr>
        <w:fldChar w:fldCharType="separate"/>
      </w:r>
      <w:r w:rsidR="00E347B9">
        <w:rPr>
          <w:bCs/>
          <w:lang w:val="ca-ES"/>
        </w:rPr>
        <w:t>Annex 1</w:t>
      </w:r>
      <w:r w:rsidR="00CB3B87">
        <w:rPr>
          <w:bCs/>
          <w:lang w:val="ca-ES"/>
        </w:rPr>
        <w:fldChar w:fldCharType="end"/>
      </w:r>
      <w:r>
        <w:rPr>
          <w:bCs/>
          <w:lang w:val="ca-ES"/>
        </w:rPr>
        <w:t>.</w:t>
      </w: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Empleneu el matràs de destil·lació amb la substància que aneu a destil·lar (vi, vinagre, aigua de l’aixeta...)</w:t>
      </w: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Fiqueu el tub de refrigerant a una aixeta del laboratori, com s’indica a l’</w:t>
      </w:r>
      <w:r w:rsidR="00CB3B87">
        <w:rPr>
          <w:bCs/>
          <w:lang w:val="ca-ES"/>
        </w:rPr>
        <w:fldChar w:fldCharType="begin"/>
      </w:r>
      <w:r w:rsidR="00E347B9">
        <w:rPr>
          <w:bCs/>
          <w:lang w:val="ca-ES"/>
        </w:rPr>
        <w:instrText xml:space="preserve"> REF _Ref225007183 \r \h </w:instrText>
      </w:r>
      <w:r w:rsidR="00CB3B87">
        <w:rPr>
          <w:bCs/>
          <w:lang w:val="ca-ES"/>
        </w:rPr>
      </w:r>
      <w:r w:rsidR="00CB3B87">
        <w:rPr>
          <w:bCs/>
          <w:lang w:val="ca-ES"/>
        </w:rPr>
        <w:fldChar w:fldCharType="separate"/>
      </w:r>
      <w:r w:rsidR="00E347B9">
        <w:rPr>
          <w:bCs/>
          <w:lang w:val="ca-ES"/>
        </w:rPr>
        <w:t>Annex 1</w:t>
      </w:r>
      <w:r w:rsidR="00CB3B87">
        <w:rPr>
          <w:bCs/>
          <w:lang w:val="ca-ES"/>
        </w:rPr>
        <w:fldChar w:fldCharType="end"/>
      </w:r>
      <w:r>
        <w:rPr>
          <w:bCs/>
          <w:lang w:val="ca-ES"/>
        </w:rPr>
        <w:t>.</w:t>
      </w: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Comenceu a escalfar el matràs de destil·lació.</w:t>
      </w: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A intervals regulars de temps preneu nota de la temperatura del vapor que surt del matràs de destil·lació.</w:t>
      </w:r>
    </w:p>
    <w:p w:rsidR="002F5159" w:rsidRDefault="007D23A4">
      <w:pPr>
        <w:widowControl w:val="0"/>
        <w:numPr>
          <w:ilvl w:val="1"/>
          <w:numId w:val="2"/>
        </w:numPr>
        <w:autoSpaceDE w:val="0"/>
        <w:autoSpaceDN w:val="0"/>
        <w:adjustRightInd w:val="0"/>
        <w:spacing w:line="278" w:lineRule="atLeast"/>
        <w:jc w:val="both"/>
        <w:rPr>
          <w:bCs/>
          <w:lang w:val="ca-ES"/>
        </w:rPr>
      </w:pPr>
      <w:r>
        <w:rPr>
          <w:bCs/>
          <w:lang w:val="ca-ES"/>
        </w:rPr>
        <w:t>Quan la temperatura del vapor comenci a pujar ràpidament, deteniu la destil·lació.</w:t>
      </w:r>
    </w:p>
    <w:p w:rsidR="002F5159" w:rsidRDefault="007D23A4">
      <w:pPr>
        <w:widowControl w:val="0"/>
        <w:autoSpaceDE w:val="0"/>
        <w:autoSpaceDN w:val="0"/>
        <w:adjustRightInd w:val="0"/>
        <w:spacing w:line="278" w:lineRule="atLeast"/>
        <w:ind w:left="720"/>
        <w:jc w:val="both"/>
        <w:rPr>
          <w:bCs/>
          <w:lang w:val="ca-ES"/>
        </w:rPr>
      </w:pPr>
      <w:r>
        <w:rPr>
          <w:bCs/>
          <w:lang w:val="ca-ES"/>
        </w:rPr>
        <w:t xml:space="preserve"> </w:t>
      </w:r>
    </w:p>
    <w:p w:rsidR="002F5159" w:rsidRDefault="007D23A4">
      <w:pPr>
        <w:widowControl w:val="0"/>
        <w:numPr>
          <w:ilvl w:val="0"/>
          <w:numId w:val="2"/>
        </w:numPr>
        <w:autoSpaceDE w:val="0"/>
        <w:autoSpaceDN w:val="0"/>
        <w:adjustRightInd w:val="0"/>
        <w:spacing w:line="278" w:lineRule="atLeast"/>
        <w:jc w:val="both"/>
        <w:rPr>
          <w:b/>
          <w:lang w:val="ca-ES"/>
        </w:rPr>
      </w:pPr>
      <w:r>
        <w:rPr>
          <w:b/>
          <w:u w:val="single"/>
          <w:lang w:val="ca-ES"/>
        </w:rPr>
        <w:t>Qüestions</w:t>
      </w:r>
      <w:r>
        <w:rPr>
          <w:b/>
          <w:lang w:val="ca-ES"/>
        </w:rPr>
        <w:t>:</w:t>
      </w:r>
    </w:p>
    <w:p w:rsidR="002F5159" w:rsidRDefault="002F5159">
      <w:pPr>
        <w:widowControl w:val="0"/>
        <w:autoSpaceDE w:val="0"/>
        <w:autoSpaceDN w:val="0"/>
        <w:adjustRightInd w:val="0"/>
        <w:spacing w:line="283" w:lineRule="atLeast"/>
        <w:jc w:val="both"/>
        <w:rPr>
          <w:lang w:val="ca-ES"/>
        </w:rPr>
      </w:pPr>
    </w:p>
    <w:p w:rsidR="002F5159" w:rsidRDefault="007D23A4">
      <w:pPr>
        <w:widowControl w:val="0"/>
        <w:numPr>
          <w:ilvl w:val="1"/>
          <w:numId w:val="2"/>
        </w:numPr>
        <w:autoSpaceDE w:val="0"/>
        <w:autoSpaceDN w:val="0"/>
        <w:adjustRightInd w:val="0"/>
        <w:spacing w:line="283" w:lineRule="atLeast"/>
        <w:jc w:val="both"/>
        <w:rPr>
          <w:lang w:val="ca-ES"/>
        </w:rPr>
      </w:pPr>
      <w:r>
        <w:rPr>
          <w:lang w:val="ca-ES"/>
        </w:rPr>
        <w:t>Compara com ha quedat el residu del matràs de destil·lació amb l’estat inicial de la mescla. Descriu el que veus.</w:t>
      </w:r>
    </w:p>
    <w:p w:rsidR="002F5159" w:rsidRDefault="007D23A4">
      <w:pPr>
        <w:widowControl w:val="0"/>
        <w:numPr>
          <w:ilvl w:val="1"/>
          <w:numId w:val="2"/>
        </w:numPr>
        <w:autoSpaceDE w:val="0"/>
        <w:autoSpaceDN w:val="0"/>
        <w:adjustRightInd w:val="0"/>
        <w:spacing w:line="283" w:lineRule="atLeast"/>
        <w:jc w:val="both"/>
        <w:rPr>
          <w:lang w:val="ca-ES"/>
        </w:rPr>
      </w:pPr>
      <w:r>
        <w:rPr>
          <w:lang w:val="ca-ES"/>
        </w:rPr>
        <w:t>Compara el destil·lat que has anat recollint tota l’estona, amb l’estat inicial de la mescla. Descriu el que veus.</w:t>
      </w:r>
    </w:p>
    <w:p w:rsidR="002F5159" w:rsidRDefault="007D23A4">
      <w:pPr>
        <w:widowControl w:val="0"/>
        <w:numPr>
          <w:ilvl w:val="1"/>
          <w:numId w:val="2"/>
        </w:numPr>
        <w:autoSpaceDE w:val="0"/>
        <w:autoSpaceDN w:val="0"/>
        <w:adjustRightInd w:val="0"/>
        <w:spacing w:line="283" w:lineRule="atLeast"/>
        <w:jc w:val="both"/>
        <w:rPr>
          <w:lang w:val="ca-ES"/>
        </w:rPr>
      </w:pPr>
      <w:r>
        <w:rPr>
          <w:lang w:val="ca-ES"/>
        </w:rPr>
        <w:t>Recull totes les dades de temperatura en una taula. Fes una gràfica amb aquestes dades.</w:t>
      </w:r>
    </w:p>
    <w:p w:rsidR="002F5159" w:rsidRDefault="007D23A4">
      <w:pPr>
        <w:widowControl w:val="0"/>
        <w:numPr>
          <w:ilvl w:val="1"/>
          <w:numId w:val="2"/>
        </w:numPr>
        <w:autoSpaceDE w:val="0"/>
        <w:autoSpaceDN w:val="0"/>
        <w:adjustRightInd w:val="0"/>
        <w:spacing w:line="283" w:lineRule="atLeast"/>
        <w:jc w:val="both"/>
        <w:rPr>
          <w:lang w:val="ca-ES"/>
        </w:rPr>
      </w:pPr>
      <w:r>
        <w:rPr>
          <w:lang w:val="ca-ES"/>
        </w:rPr>
        <w:t>Fes una recerca bibliogràfica sobre la composició qualitativa de la mescla que has destil·lat.</w:t>
      </w:r>
    </w:p>
    <w:p w:rsidR="002F5159" w:rsidRDefault="007D23A4">
      <w:pPr>
        <w:widowControl w:val="0"/>
        <w:numPr>
          <w:ilvl w:val="1"/>
          <w:numId w:val="2"/>
        </w:numPr>
        <w:autoSpaceDE w:val="0"/>
        <w:autoSpaceDN w:val="0"/>
        <w:adjustRightInd w:val="0"/>
        <w:spacing w:line="283" w:lineRule="atLeast"/>
        <w:jc w:val="both"/>
        <w:rPr>
          <w:lang w:val="ca-ES"/>
        </w:rPr>
      </w:pPr>
      <w:r>
        <w:rPr>
          <w:lang w:val="ca-ES"/>
        </w:rPr>
        <w:t>Busca els punts d’ebullició de cadascuna de les substàncies que la composa.</w:t>
      </w:r>
    </w:p>
    <w:p w:rsidR="00E576DF" w:rsidRDefault="007D23A4">
      <w:pPr>
        <w:widowControl w:val="0"/>
        <w:numPr>
          <w:ilvl w:val="1"/>
          <w:numId w:val="2"/>
        </w:numPr>
        <w:autoSpaceDE w:val="0"/>
        <w:autoSpaceDN w:val="0"/>
        <w:adjustRightInd w:val="0"/>
        <w:spacing w:line="283" w:lineRule="atLeast"/>
        <w:jc w:val="both"/>
        <w:rPr>
          <w:lang w:val="ca-ES"/>
        </w:rPr>
      </w:pPr>
      <w:r>
        <w:rPr>
          <w:lang w:val="ca-ES"/>
        </w:rPr>
        <w:t>Compara aquests punts amb la gràfica d’escalfament que has fet. Raona com varia el punt d’ebullició del que queda al matràs a mesura que progressa la destil·lació.</w:t>
      </w:r>
    </w:p>
    <w:p w:rsidR="00E576DF" w:rsidRDefault="00E576DF" w:rsidP="00E576DF">
      <w:pPr>
        <w:numPr>
          <w:ilvl w:val="0"/>
          <w:numId w:val="3"/>
        </w:numPr>
        <w:jc w:val="both"/>
        <w:rPr>
          <w:b/>
          <w:bCs/>
          <w:u w:val="single"/>
          <w:lang w:val="ca-ES"/>
        </w:rPr>
      </w:pPr>
      <w:r>
        <w:rPr>
          <w:lang w:val="ca-ES"/>
        </w:rPr>
        <w:br w:type="page"/>
      </w:r>
      <w:bookmarkStart w:id="0" w:name="_Ref225007183"/>
      <w:r w:rsidR="00CB3B87" w:rsidRPr="00CB3B87">
        <w:rPr>
          <w:noProof/>
        </w:rPr>
        <w:lastRenderedPageBreak/>
        <w:pict>
          <v:shapetype id="_x0000_t202" coordsize="21600,21600" o:spt="202" path="m,l,21600r21600,l21600,xe">
            <v:stroke joinstyle="miter"/>
            <v:path gradientshapeok="t" o:connecttype="rect"/>
          </v:shapetype>
          <v:shape id="_x0000_s1031" type="#_x0000_t202" style="position:absolute;left:0;text-align:left;margin-left:223.2pt;margin-top:180.4pt;width:3in;height:.05pt;z-index:251660800" wrapcoords="-75 0 -75 20400 21600 20400 21600 0 -75 0" stroked="f">
            <v:textbox style="mso-fit-shape-to-text:t" inset="0,0,0,0">
              <w:txbxContent>
                <w:p w:rsidR="00B34D66" w:rsidRPr="00B34D66" w:rsidRDefault="00B34D66" w:rsidP="00B34D66">
                  <w:pPr>
                    <w:pStyle w:val="Epgrafe"/>
                    <w:rPr>
                      <w:color w:val="auto"/>
                      <w:sz w:val="24"/>
                      <w:szCs w:val="24"/>
                      <w:lang w:val="ca-ES"/>
                    </w:rPr>
                  </w:pPr>
                  <w:r w:rsidRPr="00B34D66">
                    <w:rPr>
                      <w:color w:val="auto"/>
                      <w:lang w:val="ca-ES"/>
                    </w:rPr>
                    <w:t xml:space="preserve">Il·lustració </w:t>
                  </w:r>
                  <w:r w:rsidR="00CB3B87" w:rsidRPr="00B34D66">
                    <w:rPr>
                      <w:color w:val="auto"/>
                      <w:lang w:val="ca-ES"/>
                    </w:rPr>
                    <w:fldChar w:fldCharType="begin"/>
                  </w:r>
                  <w:r w:rsidRPr="00B34D66">
                    <w:rPr>
                      <w:color w:val="auto"/>
                      <w:lang w:val="ca-ES"/>
                    </w:rPr>
                    <w:instrText xml:space="preserve"> SEQ Il·lustració \* ARABIC </w:instrText>
                  </w:r>
                  <w:r w:rsidR="00CB3B87" w:rsidRPr="00B34D66">
                    <w:rPr>
                      <w:color w:val="auto"/>
                      <w:lang w:val="ca-ES"/>
                    </w:rPr>
                    <w:fldChar w:fldCharType="separate"/>
                  </w:r>
                  <w:r w:rsidRPr="00B34D66">
                    <w:rPr>
                      <w:noProof/>
                      <w:color w:val="auto"/>
                      <w:lang w:val="ca-ES"/>
                    </w:rPr>
                    <w:t>1</w:t>
                  </w:r>
                  <w:r w:rsidR="00CB3B87" w:rsidRPr="00B34D66">
                    <w:rPr>
                      <w:color w:val="auto"/>
                      <w:lang w:val="ca-ES"/>
                    </w:rPr>
                    <w:fldChar w:fldCharType="end"/>
                  </w:r>
                  <w:r>
                    <w:rPr>
                      <w:color w:val="auto"/>
                      <w:lang w:val="ca-ES"/>
                    </w:rPr>
                    <w:t xml:space="preserve"> A</w:t>
                  </w:r>
                  <w:r w:rsidRPr="00B34D66">
                    <w:rPr>
                      <w:color w:val="auto"/>
                      <w:lang w:val="ca-ES"/>
                    </w:rPr>
                    <w:t>lamb</w:t>
                  </w:r>
                  <w:r>
                    <w:rPr>
                      <w:color w:val="auto"/>
                      <w:lang w:val="ca-ES"/>
                    </w:rPr>
                    <w:t>í</w:t>
                  </w:r>
                  <w:r w:rsidRPr="00B34D66">
                    <w:rPr>
                      <w:color w:val="auto"/>
                      <w:lang w:val="ca-ES"/>
                    </w:rPr>
                    <w:t xml:space="preserve"> per a destil·lació de licors.</w:t>
                  </w:r>
                </w:p>
              </w:txbxContent>
            </v:textbox>
            <w10:wrap type="tight"/>
          </v:shape>
        </w:pict>
      </w:r>
      <w:r w:rsidR="00B34D66">
        <w:rPr>
          <w:b/>
          <w:bCs/>
          <w:noProof/>
          <w:u w:val="single"/>
          <w:lang w:val="ca-ES" w:eastAsia="ca-ES"/>
        </w:rPr>
        <w:drawing>
          <wp:anchor distT="0" distB="0" distL="114300" distR="114300" simplePos="0" relativeHeight="251658752" behindDoc="1" locked="0" layoutInCell="1" allowOverlap="1">
            <wp:simplePos x="0" y="0"/>
            <wp:positionH relativeFrom="column">
              <wp:posOffset>2834640</wp:posOffset>
            </wp:positionH>
            <wp:positionV relativeFrom="paragraph">
              <wp:posOffset>176530</wp:posOffset>
            </wp:positionV>
            <wp:extent cx="2743200" cy="2057400"/>
            <wp:effectExtent l="19050" t="0" r="0" b="0"/>
            <wp:wrapTight wrapText="bothSides">
              <wp:wrapPolygon edited="0">
                <wp:start x="-150" y="0"/>
                <wp:lineTo x="-150" y="21400"/>
                <wp:lineTo x="21600" y="21400"/>
                <wp:lineTo x="21600" y="0"/>
                <wp:lineTo x="-150" y="0"/>
              </wp:wrapPolygon>
            </wp:wrapTight>
            <wp:docPr id="1" name="0 Imagen" descr="2014-06-06 16.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6 16.05.02.jpg"/>
                    <pic:cNvPicPr/>
                  </pic:nvPicPr>
                  <pic:blipFill>
                    <a:blip r:embed="rId5" cstate="print"/>
                    <a:stretch>
                      <a:fillRect/>
                    </a:stretch>
                  </pic:blipFill>
                  <pic:spPr>
                    <a:xfrm>
                      <a:off x="0" y="0"/>
                      <a:ext cx="2743200" cy="2057400"/>
                    </a:xfrm>
                    <a:prstGeom prst="rect">
                      <a:avLst/>
                    </a:prstGeom>
                  </pic:spPr>
                </pic:pic>
              </a:graphicData>
            </a:graphic>
          </wp:anchor>
        </w:drawing>
      </w:r>
      <w:r>
        <w:rPr>
          <w:b/>
          <w:bCs/>
          <w:u w:val="single"/>
          <w:lang w:val="ca-ES"/>
        </w:rPr>
        <w:t>Muntatge per a destil·lació.</w:t>
      </w:r>
      <w:bookmarkEnd w:id="0"/>
    </w:p>
    <w:p w:rsidR="00E576DF" w:rsidRDefault="00E576DF" w:rsidP="00E576DF">
      <w:pPr>
        <w:jc w:val="both"/>
        <w:rPr>
          <w:lang w:val="ca-ES"/>
        </w:rPr>
      </w:pPr>
    </w:p>
    <w:p w:rsidR="00E576DF" w:rsidRDefault="00E576DF" w:rsidP="00E576DF">
      <w:pPr>
        <w:jc w:val="both"/>
        <w:rPr>
          <w:lang w:val="ca-ES"/>
        </w:rPr>
      </w:pPr>
      <w:r>
        <w:rPr>
          <w:lang w:val="ca-ES"/>
        </w:rPr>
        <w:t>Sovint la destil·lació implica substàncies inflamables. Per tant com a mesura de seguretat mai utilitzarem un bec de bunsen per a escalfar el calderí de destil·lació. En el seu lloc utilitzarem una manta tèrmica o una planxa elèctrica.</w:t>
      </w:r>
    </w:p>
    <w:p w:rsidR="00E576DF" w:rsidRDefault="00E576DF" w:rsidP="00E576DF">
      <w:pPr>
        <w:jc w:val="both"/>
        <w:rPr>
          <w:lang w:val="ca-ES"/>
        </w:rPr>
      </w:pPr>
    </w:p>
    <w:p w:rsidR="00E576DF" w:rsidRDefault="00E576DF" w:rsidP="00E576DF">
      <w:pPr>
        <w:jc w:val="both"/>
        <w:rPr>
          <w:lang w:val="ca-ES"/>
        </w:rPr>
      </w:pPr>
      <w:r>
        <w:rPr>
          <w:lang w:val="ca-ES"/>
        </w:rPr>
        <w:t>El muntatge del destil·lador ha de reunir les següents condicions:</w:t>
      </w:r>
    </w:p>
    <w:p w:rsidR="00E576DF" w:rsidRDefault="00E576DF" w:rsidP="00E576DF">
      <w:pPr>
        <w:jc w:val="both"/>
        <w:rPr>
          <w:lang w:val="ca-ES"/>
        </w:rPr>
      </w:pPr>
    </w:p>
    <w:p w:rsidR="00E576DF" w:rsidRDefault="00E576DF" w:rsidP="00E576DF">
      <w:pPr>
        <w:numPr>
          <w:ilvl w:val="0"/>
          <w:numId w:val="4"/>
        </w:numPr>
        <w:jc w:val="both"/>
        <w:rPr>
          <w:lang w:val="ca-ES"/>
        </w:rPr>
      </w:pPr>
      <w:r>
        <w:rPr>
          <w:lang w:val="ca-ES"/>
        </w:rPr>
        <w:t>Ha de ser estable.</w:t>
      </w:r>
    </w:p>
    <w:p w:rsidR="00E576DF" w:rsidRDefault="00E576DF" w:rsidP="00E576DF">
      <w:pPr>
        <w:numPr>
          <w:ilvl w:val="0"/>
          <w:numId w:val="4"/>
        </w:numPr>
        <w:jc w:val="both"/>
        <w:rPr>
          <w:lang w:val="ca-ES"/>
        </w:rPr>
      </w:pPr>
      <w:r>
        <w:rPr>
          <w:lang w:val="ca-ES"/>
        </w:rPr>
        <w:t>Ha de resistent al foc.</w:t>
      </w:r>
    </w:p>
    <w:p w:rsidR="00E576DF" w:rsidRPr="00E576DF" w:rsidRDefault="00E576DF" w:rsidP="00E576DF">
      <w:pPr>
        <w:numPr>
          <w:ilvl w:val="0"/>
          <w:numId w:val="4"/>
        </w:numPr>
        <w:jc w:val="both"/>
        <w:rPr>
          <w:u w:val="single"/>
          <w:lang w:val="ca-ES"/>
        </w:rPr>
      </w:pPr>
      <w:r>
        <w:rPr>
          <w:lang w:val="ca-ES"/>
        </w:rPr>
        <w:t>Ha de aïllar el calderí de destil·lació de la font de calor.</w:t>
      </w:r>
    </w:p>
    <w:p w:rsidR="00E576DF" w:rsidRDefault="00E576DF" w:rsidP="00E576DF">
      <w:pPr>
        <w:jc w:val="both"/>
        <w:rPr>
          <w:lang w:val="ca-ES"/>
        </w:rPr>
      </w:pPr>
    </w:p>
    <w:p w:rsidR="00E576DF" w:rsidRDefault="00E576DF" w:rsidP="00E576DF">
      <w:pPr>
        <w:jc w:val="both"/>
        <w:rPr>
          <w:lang w:val="ca-ES"/>
        </w:rPr>
      </w:pPr>
      <w:r>
        <w:rPr>
          <w:lang w:val="ca-ES"/>
        </w:rPr>
        <w:t>Per tant ha d’estar format per dos suports que sostenen el calderí de destil·lació i el destil·lador pròpiament dit. Cadascú d’aquests suports ha de tenir una pinça de bureta, que es fixa al suport mitjançant una nou. Les pinces de bureta són les que ens subjectaran directament tot el conjunt. Entre el calderí de destil·lació i la font de calor posarem un recipient amb aigua, per mantenir el conjunt a una temperatura estable i evitar el contacte directe del calderí amb la foc de calor, així evitarem que es carbonitzi el residu de destil·lació.</w:t>
      </w:r>
    </w:p>
    <w:p w:rsidR="00E576DF" w:rsidRDefault="00E576DF" w:rsidP="00E576DF">
      <w:pPr>
        <w:jc w:val="both"/>
        <w:rPr>
          <w:lang w:val="ca-ES"/>
        </w:rPr>
      </w:pPr>
    </w:p>
    <w:p w:rsidR="00E576DF" w:rsidRDefault="009A13E6" w:rsidP="00E576DF">
      <w:pPr>
        <w:jc w:val="both"/>
        <w:rPr>
          <w:lang w:val="ca-ES"/>
        </w:rPr>
      </w:pPr>
      <w:r>
        <w:rPr>
          <w:lang w:val="ca-ES"/>
        </w:rPr>
        <w:t>En aquesta sèrie de fotografies teniu el procés de muntatge:</w:t>
      </w:r>
    </w:p>
    <w:p w:rsidR="009605AC" w:rsidRDefault="009605AC" w:rsidP="00E576DF">
      <w:pPr>
        <w:jc w:val="both"/>
        <w:rPr>
          <w:lang w:val="ca-ES"/>
        </w:rPr>
      </w:pPr>
    </w:p>
    <w:tbl>
      <w:tblPr>
        <w:tblStyle w:val="Tablaconcuadrcula"/>
        <w:tblW w:w="0" w:type="auto"/>
        <w:tblBorders>
          <w:insideH w:val="none" w:sz="0" w:space="0" w:color="auto"/>
        </w:tblBorders>
        <w:tblLook w:val="04A0"/>
      </w:tblPr>
      <w:tblGrid>
        <w:gridCol w:w="4360"/>
        <w:gridCol w:w="4360"/>
      </w:tblGrid>
      <w:tr w:rsidR="004C0E0A" w:rsidTr="00E347B9">
        <w:tc>
          <w:tcPr>
            <w:tcW w:w="4360" w:type="dxa"/>
          </w:tcPr>
          <w:p w:rsidR="004C0E0A" w:rsidRDefault="00E347B9" w:rsidP="00E347B9">
            <w:pPr>
              <w:jc w:val="center"/>
              <w:rPr>
                <w:lang w:val="ca-ES"/>
              </w:rPr>
            </w:pPr>
            <w:r w:rsidRPr="00DA39C7">
              <w:rPr>
                <w:lang w:val="ca-ES"/>
              </w:rPr>
              <w:object w:dxaOrig="15416" w:dyaOrig="11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75pt;height:149.25pt" o:ole="">
                  <v:imagedata r:id="rId6" o:title=""/>
                </v:shape>
                <o:OLEObject Type="Embed" ProgID="PhotoDraw.Document.2" ShapeID="_x0000_i1025" DrawAspect="Content" ObjectID="_1538380004" r:id="rId7"/>
              </w:object>
            </w:r>
          </w:p>
        </w:tc>
        <w:tc>
          <w:tcPr>
            <w:tcW w:w="4360" w:type="dxa"/>
          </w:tcPr>
          <w:p w:rsidR="004C0E0A" w:rsidRDefault="004C0E0A" w:rsidP="00E347B9">
            <w:pPr>
              <w:jc w:val="center"/>
              <w:rPr>
                <w:lang w:val="ca-ES"/>
              </w:rPr>
            </w:pPr>
            <w:r w:rsidRPr="004C0E0A">
              <w:rPr>
                <w:noProof/>
                <w:lang w:val="ca-ES" w:eastAsia="ca-ES"/>
              </w:rPr>
              <w:drawing>
                <wp:inline distT="0" distB="0" distL="0" distR="0">
                  <wp:extent cx="2505075" cy="1881067"/>
                  <wp:effectExtent l="19050" t="0" r="9525" b="0"/>
                  <wp:docPr id="9" name="0 Imagen" descr="2014-06-05 11.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07.09.jpg"/>
                          <pic:cNvPicPr/>
                        </pic:nvPicPr>
                        <pic:blipFill>
                          <a:blip r:embed="rId8" cstate="print"/>
                          <a:stretch>
                            <a:fillRect/>
                          </a:stretch>
                        </pic:blipFill>
                        <pic:spPr>
                          <a:xfrm>
                            <a:off x="0" y="0"/>
                            <a:ext cx="2505075" cy="1881067"/>
                          </a:xfrm>
                          <a:prstGeom prst="rect">
                            <a:avLst/>
                          </a:prstGeom>
                        </pic:spPr>
                      </pic:pic>
                    </a:graphicData>
                  </a:graphic>
                </wp:inline>
              </w:drawing>
            </w:r>
          </w:p>
        </w:tc>
      </w:tr>
      <w:tr w:rsidR="004C0E0A" w:rsidTr="00E347B9">
        <w:tc>
          <w:tcPr>
            <w:tcW w:w="4360" w:type="dxa"/>
          </w:tcPr>
          <w:p w:rsidR="004C0E0A" w:rsidRPr="004C0E0A" w:rsidRDefault="004C0E0A" w:rsidP="009605AC">
            <w:pPr>
              <w:pStyle w:val="Epgrafe"/>
              <w:jc w:val="both"/>
              <w:rPr>
                <w:color w:val="auto"/>
                <w:lang w:val="ca-ES"/>
              </w:rPr>
            </w:pPr>
            <w:r w:rsidRPr="00FB0E2D">
              <w:rPr>
                <w:color w:val="auto"/>
                <w:lang w:val="ca-ES"/>
              </w:rPr>
              <w:t xml:space="preserve">Il·lustració </w:t>
            </w:r>
            <w:r w:rsidR="00CB3B87" w:rsidRPr="00FB0E2D">
              <w:rPr>
                <w:color w:val="auto"/>
                <w:lang w:val="ca-ES"/>
              </w:rPr>
              <w:fldChar w:fldCharType="begin"/>
            </w:r>
            <w:r w:rsidRPr="00FB0E2D">
              <w:rPr>
                <w:color w:val="auto"/>
                <w:lang w:val="ca-ES"/>
              </w:rPr>
              <w:instrText xml:space="preserve"> SEQ Il·lustració \* ARABIC </w:instrText>
            </w:r>
            <w:r w:rsidR="00CB3B87" w:rsidRPr="00FB0E2D">
              <w:rPr>
                <w:color w:val="auto"/>
                <w:lang w:val="ca-ES"/>
              </w:rPr>
              <w:fldChar w:fldCharType="separate"/>
            </w:r>
            <w:r w:rsidR="00B34D66">
              <w:rPr>
                <w:noProof/>
                <w:color w:val="auto"/>
                <w:lang w:val="ca-ES"/>
              </w:rPr>
              <w:t>2</w:t>
            </w:r>
            <w:r w:rsidR="00CB3B87" w:rsidRPr="00FB0E2D">
              <w:rPr>
                <w:color w:val="auto"/>
                <w:lang w:val="ca-ES"/>
              </w:rPr>
              <w:fldChar w:fldCharType="end"/>
            </w:r>
            <w:r>
              <w:rPr>
                <w:color w:val="auto"/>
                <w:lang w:val="ca-ES"/>
              </w:rPr>
              <w:t xml:space="preserve"> Material necessari per </w:t>
            </w:r>
            <w:r w:rsidRPr="00FB0E2D">
              <w:rPr>
                <w:color w:val="auto"/>
                <w:lang w:val="ca-ES"/>
              </w:rPr>
              <w:t>fer la destil•lació.</w:t>
            </w:r>
          </w:p>
        </w:tc>
        <w:tc>
          <w:tcPr>
            <w:tcW w:w="4360" w:type="dxa"/>
          </w:tcPr>
          <w:p w:rsidR="004C0E0A" w:rsidRPr="004C0E0A" w:rsidRDefault="004C0E0A" w:rsidP="009605AC">
            <w:pPr>
              <w:pStyle w:val="Epgrafe"/>
              <w:jc w:val="both"/>
              <w:rPr>
                <w:color w:val="auto"/>
                <w:lang w:val="ca-ES"/>
              </w:rPr>
            </w:pPr>
            <w:r w:rsidRPr="00FB0E2D">
              <w:rPr>
                <w:color w:val="auto"/>
                <w:lang w:val="ca-ES"/>
              </w:rPr>
              <w:t xml:space="preserve">Il·lustració </w:t>
            </w:r>
            <w:r w:rsidR="00CB3B87" w:rsidRPr="00FB0E2D">
              <w:rPr>
                <w:color w:val="auto"/>
                <w:lang w:val="ca-ES"/>
              </w:rPr>
              <w:fldChar w:fldCharType="begin"/>
            </w:r>
            <w:r w:rsidRPr="00FB0E2D">
              <w:rPr>
                <w:color w:val="auto"/>
                <w:lang w:val="ca-ES"/>
              </w:rPr>
              <w:instrText xml:space="preserve"> SEQ Il·lustració \* ARABIC </w:instrText>
            </w:r>
            <w:r w:rsidR="00CB3B87" w:rsidRPr="00FB0E2D">
              <w:rPr>
                <w:color w:val="auto"/>
                <w:lang w:val="ca-ES"/>
              </w:rPr>
              <w:fldChar w:fldCharType="separate"/>
            </w:r>
            <w:r w:rsidR="00B34D66">
              <w:rPr>
                <w:noProof/>
                <w:color w:val="auto"/>
                <w:lang w:val="ca-ES"/>
              </w:rPr>
              <w:t>3</w:t>
            </w:r>
            <w:r w:rsidR="00CB3B87" w:rsidRPr="00FB0E2D">
              <w:rPr>
                <w:color w:val="auto"/>
                <w:lang w:val="ca-ES"/>
              </w:rPr>
              <w:fldChar w:fldCharType="end"/>
            </w:r>
            <w:r w:rsidRPr="00FB0E2D">
              <w:rPr>
                <w:color w:val="auto"/>
                <w:lang w:val="ca-ES"/>
              </w:rPr>
              <w:t xml:space="preserve"> Muntatge dels dos suports, amb els peus, pinces i nous.</w:t>
            </w:r>
          </w:p>
        </w:tc>
      </w:tr>
    </w:tbl>
    <w:p w:rsidR="004C0E0A" w:rsidRDefault="004C0E0A">
      <w:r>
        <w:br w:type="page"/>
      </w:r>
    </w:p>
    <w:tbl>
      <w:tblPr>
        <w:tblStyle w:val="Tablaconcuadrcula"/>
        <w:tblW w:w="0" w:type="auto"/>
        <w:tblBorders>
          <w:insideH w:val="none" w:sz="0" w:space="0" w:color="auto"/>
        </w:tblBorders>
        <w:tblLook w:val="04A0"/>
      </w:tblPr>
      <w:tblGrid>
        <w:gridCol w:w="4385"/>
        <w:gridCol w:w="4335"/>
      </w:tblGrid>
      <w:tr w:rsidR="004C0E0A" w:rsidTr="00E347B9">
        <w:tc>
          <w:tcPr>
            <w:tcW w:w="4385" w:type="dxa"/>
          </w:tcPr>
          <w:p w:rsidR="004C0E0A" w:rsidRDefault="004C0E0A" w:rsidP="00E347B9">
            <w:pPr>
              <w:jc w:val="center"/>
              <w:rPr>
                <w:lang w:val="ca-ES"/>
              </w:rPr>
            </w:pPr>
            <w:r w:rsidRPr="004C0E0A">
              <w:rPr>
                <w:noProof/>
                <w:lang w:val="ca-ES" w:eastAsia="ca-ES"/>
              </w:rPr>
              <w:drawing>
                <wp:inline distT="0" distB="0" distL="0" distR="0">
                  <wp:extent cx="2409825" cy="1807367"/>
                  <wp:effectExtent l="19050" t="0" r="9525" b="0"/>
                  <wp:docPr id="10" name="1 Imagen" descr="2014-06-05 11.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07.23.jpg"/>
                          <pic:cNvPicPr/>
                        </pic:nvPicPr>
                        <pic:blipFill>
                          <a:blip r:embed="rId9" cstate="print"/>
                          <a:stretch>
                            <a:fillRect/>
                          </a:stretch>
                        </pic:blipFill>
                        <pic:spPr>
                          <a:xfrm>
                            <a:off x="0" y="0"/>
                            <a:ext cx="2410961" cy="1808219"/>
                          </a:xfrm>
                          <a:prstGeom prst="rect">
                            <a:avLst/>
                          </a:prstGeom>
                        </pic:spPr>
                      </pic:pic>
                    </a:graphicData>
                  </a:graphic>
                </wp:inline>
              </w:drawing>
            </w:r>
          </w:p>
        </w:tc>
        <w:tc>
          <w:tcPr>
            <w:tcW w:w="4335" w:type="dxa"/>
          </w:tcPr>
          <w:p w:rsidR="004C0E0A" w:rsidRDefault="003743BD" w:rsidP="00E347B9">
            <w:pPr>
              <w:jc w:val="center"/>
              <w:rPr>
                <w:lang w:val="ca-ES"/>
              </w:rPr>
            </w:pPr>
            <w:r w:rsidRPr="003743BD">
              <w:rPr>
                <w:noProof/>
                <w:lang w:val="ca-ES" w:eastAsia="ca-ES"/>
              </w:rPr>
              <w:drawing>
                <wp:inline distT="0" distB="0" distL="0" distR="0">
                  <wp:extent cx="2414905" cy="1811179"/>
                  <wp:effectExtent l="19050" t="0" r="4445" b="0"/>
                  <wp:docPr id="20" name="5 Imagen" descr="2014-06-05 11.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11.48.jpg"/>
                          <pic:cNvPicPr/>
                        </pic:nvPicPr>
                        <pic:blipFill>
                          <a:blip r:embed="rId10" cstate="print"/>
                          <a:stretch>
                            <a:fillRect/>
                          </a:stretch>
                        </pic:blipFill>
                        <pic:spPr>
                          <a:xfrm>
                            <a:off x="0" y="0"/>
                            <a:ext cx="2416041" cy="1812031"/>
                          </a:xfrm>
                          <a:prstGeom prst="rect">
                            <a:avLst/>
                          </a:prstGeom>
                        </pic:spPr>
                      </pic:pic>
                    </a:graphicData>
                  </a:graphic>
                </wp:inline>
              </w:drawing>
            </w:r>
          </w:p>
        </w:tc>
      </w:tr>
      <w:tr w:rsidR="003743BD" w:rsidTr="00E347B9">
        <w:tc>
          <w:tcPr>
            <w:tcW w:w="4385" w:type="dxa"/>
          </w:tcPr>
          <w:p w:rsidR="003743BD" w:rsidRPr="004C0E0A" w:rsidRDefault="003743BD" w:rsidP="009605AC">
            <w:pPr>
              <w:pStyle w:val="Epgrafe"/>
              <w:jc w:val="both"/>
              <w:rPr>
                <w:color w:val="auto"/>
                <w:lang w:val="ca-ES"/>
              </w:rPr>
            </w:pPr>
            <w:r w:rsidRPr="00585B60">
              <w:rPr>
                <w:color w:val="auto"/>
                <w:lang w:val="ca-ES"/>
              </w:rPr>
              <w:t xml:space="preserve">Il·lustració </w:t>
            </w:r>
            <w:r w:rsidR="00CB3B87" w:rsidRPr="00585B60">
              <w:rPr>
                <w:color w:val="auto"/>
                <w:lang w:val="ca-ES"/>
              </w:rPr>
              <w:fldChar w:fldCharType="begin"/>
            </w:r>
            <w:r w:rsidRPr="00585B60">
              <w:rPr>
                <w:color w:val="auto"/>
                <w:lang w:val="ca-ES"/>
              </w:rPr>
              <w:instrText xml:space="preserve"> SEQ Il·lustració \* ARABIC </w:instrText>
            </w:r>
            <w:r w:rsidR="00CB3B87" w:rsidRPr="00585B60">
              <w:rPr>
                <w:color w:val="auto"/>
                <w:lang w:val="ca-ES"/>
              </w:rPr>
              <w:fldChar w:fldCharType="separate"/>
            </w:r>
            <w:r w:rsidR="00B34D66">
              <w:rPr>
                <w:noProof/>
                <w:color w:val="auto"/>
                <w:lang w:val="ca-ES"/>
              </w:rPr>
              <w:t>4</w:t>
            </w:r>
            <w:r w:rsidR="00CB3B87" w:rsidRPr="00585B60">
              <w:rPr>
                <w:color w:val="auto"/>
                <w:lang w:val="ca-ES"/>
              </w:rPr>
              <w:fldChar w:fldCharType="end"/>
            </w:r>
            <w:r w:rsidRPr="00585B60">
              <w:rPr>
                <w:color w:val="auto"/>
                <w:lang w:val="ca-ES"/>
              </w:rPr>
              <w:t xml:space="preserve"> Detall del muntatge de la pinça amb la nou i el suport.</w:t>
            </w:r>
          </w:p>
        </w:tc>
        <w:tc>
          <w:tcPr>
            <w:tcW w:w="4335" w:type="dxa"/>
          </w:tcPr>
          <w:p w:rsidR="003743BD" w:rsidRPr="003743BD" w:rsidRDefault="003743BD" w:rsidP="009605AC">
            <w:pPr>
              <w:pStyle w:val="Epgrafe"/>
              <w:jc w:val="both"/>
              <w:rPr>
                <w:color w:val="auto"/>
                <w:lang w:val="ca-ES"/>
              </w:rPr>
            </w:pPr>
            <w:r w:rsidRPr="00585B60">
              <w:rPr>
                <w:color w:val="auto"/>
                <w:lang w:val="ca-ES"/>
              </w:rPr>
              <w:t xml:space="preserve">Il·lustració </w:t>
            </w:r>
            <w:r w:rsidR="00CB3B87" w:rsidRPr="00585B60">
              <w:rPr>
                <w:color w:val="auto"/>
                <w:lang w:val="ca-ES"/>
              </w:rPr>
              <w:fldChar w:fldCharType="begin"/>
            </w:r>
            <w:r w:rsidRPr="00585B60">
              <w:rPr>
                <w:color w:val="auto"/>
                <w:lang w:val="ca-ES"/>
              </w:rPr>
              <w:instrText xml:space="preserve"> SEQ Il·lustració \* ARABIC </w:instrText>
            </w:r>
            <w:r w:rsidR="00CB3B87" w:rsidRPr="00585B60">
              <w:rPr>
                <w:color w:val="auto"/>
                <w:lang w:val="ca-ES"/>
              </w:rPr>
              <w:fldChar w:fldCharType="separate"/>
            </w:r>
            <w:r w:rsidR="00B34D66">
              <w:rPr>
                <w:noProof/>
                <w:color w:val="auto"/>
                <w:lang w:val="ca-ES"/>
              </w:rPr>
              <w:t>5</w:t>
            </w:r>
            <w:r w:rsidR="00CB3B87" w:rsidRPr="00585B60">
              <w:rPr>
                <w:color w:val="auto"/>
                <w:lang w:val="ca-ES"/>
              </w:rPr>
              <w:fldChar w:fldCharType="end"/>
            </w:r>
            <w:r w:rsidRPr="00585B60">
              <w:rPr>
                <w:color w:val="auto"/>
                <w:lang w:val="ca-ES"/>
              </w:rPr>
              <w:t xml:space="preserve"> Muntatge del refrigerant amb les gomes.</w:t>
            </w:r>
          </w:p>
        </w:tc>
      </w:tr>
      <w:tr w:rsidR="003743BD" w:rsidTr="00E347B9">
        <w:tc>
          <w:tcPr>
            <w:tcW w:w="4385" w:type="dxa"/>
          </w:tcPr>
          <w:p w:rsidR="003743BD" w:rsidRDefault="003743BD" w:rsidP="00E347B9">
            <w:pPr>
              <w:jc w:val="center"/>
              <w:rPr>
                <w:lang w:val="ca-ES"/>
              </w:rPr>
            </w:pPr>
            <w:r w:rsidRPr="003743BD">
              <w:rPr>
                <w:noProof/>
                <w:lang w:val="ca-ES" w:eastAsia="ca-ES"/>
              </w:rPr>
              <w:drawing>
                <wp:inline distT="0" distB="0" distL="0" distR="0">
                  <wp:extent cx="2414517" cy="3219450"/>
                  <wp:effectExtent l="19050" t="0" r="4833" b="0"/>
                  <wp:docPr id="21" name="3 Imagen" descr="2014-06-05 11.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08.42.jpg"/>
                          <pic:cNvPicPr/>
                        </pic:nvPicPr>
                        <pic:blipFill>
                          <a:blip r:embed="rId11" cstate="print"/>
                          <a:stretch>
                            <a:fillRect/>
                          </a:stretch>
                        </pic:blipFill>
                        <pic:spPr>
                          <a:xfrm>
                            <a:off x="0" y="0"/>
                            <a:ext cx="2420657" cy="3227637"/>
                          </a:xfrm>
                          <a:prstGeom prst="rect">
                            <a:avLst/>
                          </a:prstGeom>
                        </pic:spPr>
                      </pic:pic>
                    </a:graphicData>
                  </a:graphic>
                </wp:inline>
              </w:drawing>
            </w:r>
          </w:p>
        </w:tc>
        <w:tc>
          <w:tcPr>
            <w:tcW w:w="4335" w:type="dxa"/>
          </w:tcPr>
          <w:p w:rsidR="003743BD" w:rsidRDefault="003743BD" w:rsidP="00E347B9">
            <w:pPr>
              <w:jc w:val="center"/>
              <w:rPr>
                <w:lang w:val="ca-ES"/>
              </w:rPr>
            </w:pPr>
            <w:r w:rsidRPr="003743BD">
              <w:rPr>
                <w:noProof/>
                <w:lang w:val="ca-ES" w:eastAsia="ca-ES"/>
              </w:rPr>
              <w:drawing>
                <wp:inline distT="0" distB="0" distL="0" distR="0">
                  <wp:extent cx="2414516" cy="3219450"/>
                  <wp:effectExtent l="19050" t="0" r="4834" b="0"/>
                  <wp:docPr id="23" name="6 Imagen" descr="2014-06-05 11.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15.53.jpg"/>
                          <pic:cNvPicPr/>
                        </pic:nvPicPr>
                        <pic:blipFill>
                          <a:blip r:embed="rId12" cstate="print"/>
                          <a:stretch>
                            <a:fillRect/>
                          </a:stretch>
                        </pic:blipFill>
                        <pic:spPr>
                          <a:xfrm>
                            <a:off x="0" y="0"/>
                            <a:ext cx="2416501" cy="3222096"/>
                          </a:xfrm>
                          <a:prstGeom prst="rect">
                            <a:avLst/>
                          </a:prstGeom>
                        </pic:spPr>
                      </pic:pic>
                    </a:graphicData>
                  </a:graphic>
                </wp:inline>
              </w:drawing>
            </w:r>
          </w:p>
        </w:tc>
      </w:tr>
      <w:tr w:rsidR="003743BD" w:rsidTr="00E347B9">
        <w:tc>
          <w:tcPr>
            <w:tcW w:w="4385" w:type="dxa"/>
          </w:tcPr>
          <w:p w:rsidR="003743BD" w:rsidRPr="004C0E0A" w:rsidRDefault="003743BD" w:rsidP="009605AC">
            <w:pPr>
              <w:pStyle w:val="Epgrafe"/>
              <w:jc w:val="both"/>
              <w:rPr>
                <w:color w:val="auto"/>
                <w:lang w:val="ca-ES"/>
              </w:rPr>
            </w:pPr>
            <w:r w:rsidRPr="00585B60">
              <w:rPr>
                <w:color w:val="auto"/>
                <w:lang w:val="ca-ES"/>
              </w:rPr>
              <w:t xml:space="preserve">Il·lustració </w:t>
            </w:r>
            <w:r w:rsidR="00CB3B87" w:rsidRPr="00585B60">
              <w:rPr>
                <w:color w:val="auto"/>
                <w:lang w:val="ca-ES"/>
              </w:rPr>
              <w:fldChar w:fldCharType="begin"/>
            </w:r>
            <w:r w:rsidRPr="00585B60">
              <w:rPr>
                <w:color w:val="auto"/>
                <w:lang w:val="ca-ES"/>
              </w:rPr>
              <w:instrText xml:space="preserve"> SEQ Il·lustració \* ARABIC </w:instrText>
            </w:r>
            <w:r w:rsidR="00CB3B87" w:rsidRPr="00585B60">
              <w:rPr>
                <w:color w:val="auto"/>
                <w:lang w:val="ca-ES"/>
              </w:rPr>
              <w:fldChar w:fldCharType="separate"/>
            </w:r>
            <w:r w:rsidR="00B34D66">
              <w:rPr>
                <w:noProof/>
                <w:color w:val="auto"/>
                <w:lang w:val="ca-ES"/>
              </w:rPr>
              <w:t>6</w:t>
            </w:r>
            <w:r w:rsidR="00CB3B87" w:rsidRPr="00585B60">
              <w:rPr>
                <w:color w:val="auto"/>
                <w:lang w:val="ca-ES"/>
              </w:rPr>
              <w:fldChar w:fldCharType="end"/>
            </w:r>
            <w:r w:rsidRPr="00585B60">
              <w:rPr>
                <w:color w:val="auto"/>
                <w:lang w:val="ca-ES"/>
              </w:rPr>
              <w:t xml:space="preserve"> Muntatge del matràs rodó amb el cristal·litzador.</w:t>
            </w:r>
          </w:p>
        </w:tc>
        <w:tc>
          <w:tcPr>
            <w:tcW w:w="4335" w:type="dxa"/>
          </w:tcPr>
          <w:p w:rsidR="003743BD" w:rsidRPr="003743BD" w:rsidRDefault="003743BD" w:rsidP="009605AC">
            <w:pPr>
              <w:pStyle w:val="Epgrafe"/>
              <w:jc w:val="both"/>
              <w:rPr>
                <w:color w:val="auto"/>
                <w:lang w:val="ca-ES"/>
              </w:rPr>
            </w:pPr>
            <w:r w:rsidRPr="00C84A65">
              <w:rPr>
                <w:color w:val="auto"/>
                <w:lang w:val="ca-ES"/>
              </w:rPr>
              <w:t xml:space="preserve">Il·lustració </w:t>
            </w:r>
            <w:r w:rsidR="00CB3B87" w:rsidRPr="00C84A65">
              <w:rPr>
                <w:color w:val="auto"/>
                <w:lang w:val="ca-ES"/>
              </w:rPr>
              <w:fldChar w:fldCharType="begin"/>
            </w:r>
            <w:r w:rsidRPr="00C84A65">
              <w:rPr>
                <w:color w:val="auto"/>
                <w:lang w:val="ca-ES"/>
              </w:rPr>
              <w:instrText xml:space="preserve"> SEQ Il·lustració \* ARABIC </w:instrText>
            </w:r>
            <w:r w:rsidR="00CB3B87" w:rsidRPr="00C84A65">
              <w:rPr>
                <w:color w:val="auto"/>
                <w:lang w:val="ca-ES"/>
              </w:rPr>
              <w:fldChar w:fldCharType="separate"/>
            </w:r>
            <w:r w:rsidR="00B34D66">
              <w:rPr>
                <w:noProof/>
                <w:color w:val="auto"/>
                <w:lang w:val="ca-ES"/>
              </w:rPr>
              <w:t>7</w:t>
            </w:r>
            <w:r w:rsidR="00CB3B87" w:rsidRPr="00C84A65">
              <w:rPr>
                <w:color w:val="auto"/>
                <w:lang w:val="ca-ES"/>
              </w:rPr>
              <w:fldChar w:fldCharType="end"/>
            </w:r>
            <w:r w:rsidRPr="00C84A65">
              <w:rPr>
                <w:color w:val="auto"/>
                <w:lang w:val="ca-ES"/>
              </w:rPr>
              <w:t xml:space="preserve"> Omplim el cristal·litzador amb aigua.</w:t>
            </w:r>
          </w:p>
        </w:tc>
      </w:tr>
      <w:tr w:rsidR="003743BD" w:rsidTr="00E347B9">
        <w:tc>
          <w:tcPr>
            <w:tcW w:w="4385" w:type="dxa"/>
          </w:tcPr>
          <w:p w:rsidR="003743BD" w:rsidRDefault="003743BD" w:rsidP="00E347B9">
            <w:pPr>
              <w:jc w:val="center"/>
              <w:rPr>
                <w:lang w:val="ca-ES"/>
              </w:rPr>
            </w:pPr>
            <w:r w:rsidRPr="003743BD">
              <w:rPr>
                <w:noProof/>
                <w:lang w:val="ca-ES" w:eastAsia="ca-ES"/>
              </w:rPr>
              <w:drawing>
                <wp:inline distT="0" distB="0" distL="0" distR="0">
                  <wp:extent cx="2409825" cy="1807368"/>
                  <wp:effectExtent l="19050" t="0" r="0" b="0"/>
                  <wp:docPr id="22" name="4 Imagen" descr="2014-06-05 11.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05 11.10.32.jpg"/>
                          <pic:cNvPicPr/>
                        </pic:nvPicPr>
                        <pic:blipFill>
                          <a:blip r:embed="rId13" cstate="print"/>
                          <a:stretch>
                            <a:fillRect/>
                          </a:stretch>
                        </pic:blipFill>
                        <pic:spPr>
                          <a:xfrm>
                            <a:off x="0" y="0"/>
                            <a:ext cx="2409540" cy="1807155"/>
                          </a:xfrm>
                          <a:prstGeom prst="rect">
                            <a:avLst/>
                          </a:prstGeom>
                          <a:ln>
                            <a:noFill/>
                          </a:ln>
                        </pic:spPr>
                      </pic:pic>
                    </a:graphicData>
                  </a:graphic>
                </wp:inline>
              </w:drawing>
            </w:r>
          </w:p>
        </w:tc>
        <w:tc>
          <w:tcPr>
            <w:tcW w:w="4335" w:type="dxa"/>
          </w:tcPr>
          <w:p w:rsidR="003743BD" w:rsidRDefault="00E347B9" w:rsidP="00E347B9">
            <w:pPr>
              <w:jc w:val="center"/>
              <w:rPr>
                <w:lang w:val="ca-ES"/>
              </w:rPr>
            </w:pPr>
            <w:r w:rsidRPr="00DA39C7">
              <w:rPr>
                <w:lang w:val="ca-ES"/>
              </w:rPr>
              <w:object w:dxaOrig="15416" w:dyaOrig="11557">
                <v:shape id="_x0000_i1026" type="#_x0000_t75" style="width:190.5pt;height:142.5pt" o:ole="">
                  <v:imagedata r:id="rId14" o:title=""/>
                </v:shape>
                <o:OLEObject Type="Embed" ProgID="PhotoDraw.Document.2" ShapeID="_x0000_i1026" DrawAspect="Content" ObjectID="_1538380005" r:id="rId15"/>
              </w:object>
            </w:r>
          </w:p>
        </w:tc>
      </w:tr>
      <w:tr w:rsidR="003743BD" w:rsidTr="00E347B9">
        <w:tc>
          <w:tcPr>
            <w:tcW w:w="4385" w:type="dxa"/>
          </w:tcPr>
          <w:p w:rsidR="003743BD" w:rsidRPr="003743BD" w:rsidRDefault="003743BD" w:rsidP="009605AC">
            <w:pPr>
              <w:pStyle w:val="Epgrafe"/>
              <w:jc w:val="both"/>
              <w:rPr>
                <w:color w:val="auto"/>
                <w:lang w:val="ca-ES"/>
              </w:rPr>
            </w:pPr>
            <w:r w:rsidRPr="00585B60">
              <w:rPr>
                <w:color w:val="auto"/>
                <w:lang w:val="ca-ES"/>
              </w:rPr>
              <w:t xml:space="preserve">Il·lustració </w:t>
            </w:r>
            <w:r w:rsidR="00CB3B87" w:rsidRPr="00585B60">
              <w:rPr>
                <w:color w:val="auto"/>
                <w:lang w:val="ca-ES"/>
              </w:rPr>
              <w:fldChar w:fldCharType="begin"/>
            </w:r>
            <w:r w:rsidRPr="00585B60">
              <w:rPr>
                <w:color w:val="auto"/>
                <w:lang w:val="ca-ES"/>
              </w:rPr>
              <w:instrText xml:space="preserve"> SEQ Il·lustració \* ARABIC </w:instrText>
            </w:r>
            <w:r w:rsidR="00CB3B87" w:rsidRPr="00585B60">
              <w:rPr>
                <w:color w:val="auto"/>
                <w:lang w:val="ca-ES"/>
              </w:rPr>
              <w:fldChar w:fldCharType="separate"/>
            </w:r>
            <w:r w:rsidR="00B34D66">
              <w:rPr>
                <w:noProof/>
                <w:color w:val="auto"/>
                <w:lang w:val="ca-ES"/>
              </w:rPr>
              <w:t>8</w:t>
            </w:r>
            <w:r w:rsidR="00CB3B87" w:rsidRPr="00585B60">
              <w:rPr>
                <w:color w:val="auto"/>
                <w:lang w:val="ca-ES"/>
              </w:rPr>
              <w:fldChar w:fldCharType="end"/>
            </w:r>
            <w:r w:rsidRPr="00585B60">
              <w:rPr>
                <w:color w:val="auto"/>
                <w:lang w:val="ca-ES"/>
              </w:rPr>
              <w:t xml:space="preserve"> Muntatge de les gomes de refrigerant al refrigerant.</w:t>
            </w:r>
          </w:p>
        </w:tc>
        <w:tc>
          <w:tcPr>
            <w:tcW w:w="4335" w:type="dxa"/>
          </w:tcPr>
          <w:p w:rsidR="003743BD" w:rsidRPr="009605AC" w:rsidRDefault="009605AC" w:rsidP="009605AC">
            <w:pPr>
              <w:pStyle w:val="Epgrafe"/>
              <w:jc w:val="both"/>
              <w:rPr>
                <w:color w:val="auto"/>
                <w:lang w:val="ca-ES"/>
              </w:rPr>
            </w:pPr>
            <w:r w:rsidRPr="00C84A65">
              <w:rPr>
                <w:color w:val="auto"/>
                <w:lang w:val="ca-ES"/>
              </w:rPr>
              <w:t xml:space="preserve">Il·lustració </w:t>
            </w:r>
            <w:r w:rsidR="00CB3B87" w:rsidRPr="00C84A65">
              <w:rPr>
                <w:color w:val="auto"/>
                <w:lang w:val="ca-ES"/>
              </w:rPr>
              <w:fldChar w:fldCharType="begin"/>
            </w:r>
            <w:r w:rsidRPr="00C84A65">
              <w:rPr>
                <w:color w:val="auto"/>
                <w:lang w:val="ca-ES"/>
              </w:rPr>
              <w:instrText xml:space="preserve"> SEQ Il·lustració \* ARABIC </w:instrText>
            </w:r>
            <w:r w:rsidR="00CB3B87" w:rsidRPr="00C84A65">
              <w:rPr>
                <w:color w:val="auto"/>
                <w:lang w:val="ca-ES"/>
              </w:rPr>
              <w:fldChar w:fldCharType="separate"/>
            </w:r>
            <w:r w:rsidR="00B34D66">
              <w:rPr>
                <w:noProof/>
                <w:color w:val="auto"/>
                <w:lang w:val="ca-ES"/>
              </w:rPr>
              <w:t>9</w:t>
            </w:r>
            <w:r w:rsidR="00CB3B87" w:rsidRPr="00C84A65">
              <w:rPr>
                <w:color w:val="auto"/>
                <w:lang w:val="ca-ES"/>
              </w:rPr>
              <w:fldChar w:fldCharType="end"/>
            </w:r>
            <w:r w:rsidRPr="00C84A65">
              <w:rPr>
                <w:color w:val="auto"/>
                <w:lang w:val="ca-ES"/>
              </w:rPr>
              <w:t xml:space="preserve"> S'obre l'aixeta i ja podem comença</w:t>
            </w:r>
            <w:r>
              <w:rPr>
                <w:color w:val="auto"/>
                <w:lang w:val="ca-ES"/>
              </w:rPr>
              <w:t>r</w:t>
            </w:r>
            <w:r w:rsidRPr="00C84A65">
              <w:rPr>
                <w:color w:val="auto"/>
                <w:lang w:val="ca-ES"/>
              </w:rPr>
              <w:t>, fixeu-vos que el vapor</w:t>
            </w:r>
            <w:r w:rsidR="00E347B9">
              <w:rPr>
                <w:color w:val="auto"/>
                <w:lang w:val="ca-ES"/>
              </w:rPr>
              <w:t xml:space="preserve"> del destil·lat</w:t>
            </w:r>
            <w:r w:rsidRPr="00C84A65">
              <w:rPr>
                <w:color w:val="auto"/>
                <w:lang w:val="ca-ES"/>
              </w:rPr>
              <w:t xml:space="preserve"> i l’aigua de refrigeració circulen en sentits contraris, es a dir en contracorrent.</w:t>
            </w:r>
            <w:r w:rsidR="00E347B9">
              <w:rPr>
                <w:color w:val="auto"/>
                <w:lang w:val="ca-ES"/>
              </w:rPr>
              <w:t xml:space="preserve"> Al final hi disposem un matràs d’Erlenmeyer per recollir el destil·lat.</w:t>
            </w:r>
          </w:p>
        </w:tc>
      </w:tr>
    </w:tbl>
    <w:p w:rsidR="00C4736F" w:rsidRDefault="00C4736F" w:rsidP="009605AC">
      <w:pPr>
        <w:keepNext/>
      </w:pPr>
    </w:p>
    <w:sectPr w:rsidR="00C4736F" w:rsidSect="00C84A65">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A85"/>
    <w:multiLevelType w:val="multilevel"/>
    <w:tmpl w:val="436CD5A8"/>
    <w:lvl w:ilvl="0">
      <w:start w:val="1"/>
      <w:numFmt w:val="decimal"/>
      <w:lvlText w:val="Annex %1"/>
      <w:lvlJc w:val="left"/>
      <w:pPr>
        <w:tabs>
          <w:tab w:val="num" w:pos="108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04B5217"/>
    <w:multiLevelType w:val="hybridMultilevel"/>
    <w:tmpl w:val="223A6EA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53EC59D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68780AD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savePreviewPicture/>
  <w:compat/>
  <w:rsids>
    <w:rsidRoot w:val="00E576DF"/>
    <w:rsid w:val="002F5159"/>
    <w:rsid w:val="003743BD"/>
    <w:rsid w:val="00480747"/>
    <w:rsid w:val="004C0E0A"/>
    <w:rsid w:val="00585B60"/>
    <w:rsid w:val="007C7ABC"/>
    <w:rsid w:val="007D23A4"/>
    <w:rsid w:val="009605AC"/>
    <w:rsid w:val="00996C7A"/>
    <w:rsid w:val="009A13E6"/>
    <w:rsid w:val="00A458FC"/>
    <w:rsid w:val="00A45B91"/>
    <w:rsid w:val="00B34D66"/>
    <w:rsid w:val="00B74430"/>
    <w:rsid w:val="00C4736F"/>
    <w:rsid w:val="00C84A65"/>
    <w:rsid w:val="00CB3B87"/>
    <w:rsid w:val="00DA39C7"/>
    <w:rsid w:val="00E347B9"/>
    <w:rsid w:val="00E576DF"/>
    <w:rsid w:val="00ED4305"/>
    <w:rsid w:val="00FB0E2D"/>
    <w:rsid w:val="00FC7C5F"/>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159"/>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2F5159"/>
    <w:pPr>
      <w:widowControl w:val="0"/>
      <w:autoSpaceDE w:val="0"/>
      <w:autoSpaceDN w:val="0"/>
      <w:adjustRightInd w:val="0"/>
    </w:pPr>
    <w:rPr>
      <w:rFonts w:ascii="Tms Rmn 12pt" w:hAnsi="Tms Rmn 12pt"/>
    </w:rPr>
  </w:style>
  <w:style w:type="paragraph" w:styleId="Sangradetextonormal">
    <w:name w:val="Body Text Indent"/>
    <w:basedOn w:val="Normal"/>
    <w:semiHidden/>
    <w:rsid w:val="002F5159"/>
    <w:pPr>
      <w:widowControl w:val="0"/>
      <w:autoSpaceDE w:val="0"/>
      <w:autoSpaceDN w:val="0"/>
      <w:adjustRightInd w:val="0"/>
      <w:spacing w:line="278" w:lineRule="atLeast"/>
      <w:ind w:left="567"/>
    </w:pPr>
    <w:rPr>
      <w:bCs/>
      <w:lang w:val="ca-ES"/>
    </w:rPr>
  </w:style>
  <w:style w:type="paragraph" w:styleId="Sangra2detindependiente">
    <w:name w:val="Body Text Indent 2"/>
    <w:basedOn w:val="Normal"/>
    <w:semiHidden/>
    <w:rsid w:val="002F5159"/>
    <w:pPr>
      <w:widowControl w:val="0"/>
      <w:autoSpaceDE w:val="0"/>
      <w:autoSpaceDN w:val="0"/>
      <w:adjustRightInd w:val="0"/>
      <w:spacing w:line="278" w:lineRule="atLeast"/>
      <w:ind w:left="567"/>
      <w:jc w:val="both"/>
    </w:pPr>
    <w:rPr>
      <w:bCs/>
      <w:lang w:val="ca-ES"/>
    </w:rPr>
  </w:style>
  <w:style w:type="paragraph" w:styleId="Sangra3detindependiente">
    <w:name w:val="Body Text Indent 3"/>
    <w:basedOn w:val="Normal"/>
    <w:semiHidden/>
    <w:rsid w:val="002F5159"/>
    <w:pPr>
      <w:widowControl w:val="0"/>
      <w:autoSpaceDE w:val="0"/>
      <w:autoSpaceDN w:val="0"/>
      <w:adjustRightInd w:val="0"/>
      <w:spacing w:line="283" w:lineRule="atLeast"/>
      <w:ind w:left="360"/>
      <w:jc w:val="both"/>
    </w:pPr>
    <w:rPr>
      <w:lang w:val="ca-ES"/>
    </w:rPr>
  </w:style>
  <w:style w:type="paragraph" w:styleId="Epgrafe">
    <w:name w:val="caption"/>
    <w:basedOn w:val="Normal"/>
    <w:next w:val="Normal"/>
    <w:uiPriority w:val="35"/>
    <w:unhideWhenUsed/>
    <w:qFormat/>
    <w:rsid w:val="009A13E6"/>
    <w:pPr>
      <w:spacing w:after="200"/>
    </w:pPr>
    <w:rPr>
      <w:b/>
      <w:bCs/>
      <w:color w:val="4F81BD" w:themeColor="accent1"/>
      <w:sz w:val="18"/>
      <w:szCs w:val="18"/>
    </w:rPr>
  </w:style>
  <w:style w:type="paragraph" w:styleId="Textodeglobo">
    <w:name w:val="Balloon Text"/>
    <w:basedOn w:val="Normal"/>
    <w:link w:val="TextodegloboCar"/>
    <w:uiPriority w:val="99"/>
    <w:semiHidden/>
    <w:unhideWhenUsed/>
    <w:rsid w:val="00480747"/>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747"/>
    <w:rPr>
      <w:rFonts w:ascii="Tahoma" w:hAnsi="Tahoma" w:cs="Tahoma"/>
      <w:sz w:val="16"/>
      <w:szCs w:val="16"/>
      <w:lang w:val="es-ES" w:eastAsia="es-ES"/>
    </w:rPr>
  </w:style>
  <w:style w:type="table" w:styleId="Tablaconcuadrcula">
    <w:name w:val="Table Grid"/>
    <w:basedOn w:val="Tablanormal"/>
    <w:uiPriority w:val="59"/>
    <w:rsid w:val="004C0E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oleObject" Target="embeddings/oleObject2.bin"/><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525</Words>
  <Characters>2999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dep experimentals</cp:lastModifiedBy>
  <cp:revision>6</cp:revision>
  <dcterms:created xsi:type="dcterms:W3CDTF">2014-06-05T09:59:00Z</dcterms:created>
  <dcterms:modified xsi:type="dcterms:W3CDTF">2016-10-19T09:00:00Z</dcterms:modified>
</cp:coreProperties>
</file>