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Mòdul 9: Primers Auxilis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Continguts avaluables UF3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 1    Hemorràgies (pàg 96-102)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Hemorràgies, tipus d’hemorràgies i avaluació de la gravetat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Actuacions generals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Actuacions enfront d’una hemorràgia externa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Actuacions enfront d’una hemorràgia interna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xoc i actuació en cas de xoc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Actuacions en cas d’epistaxi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Actuacions en cas d’otorràgia 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torniquet (no és recomanable realitzar un torniquet però podeu explicar breument com es fa i en quins casos extrems caldria fer-lo)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 2   Ferides (pàg 103-106)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Ferides i tipus de ferides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Complicacions de les ferides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Primers auxilis en la cura de ferides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Procediment davant d’una ferida lleu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Errors que cal evitar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6.Procediment davant d’una ferida greu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Procediment davant una ferida amb un objecte incrustat 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Procediment davant una ferida a l’ull 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Embenat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 3  Contusions i fractures (pàg 107-111)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1.Contusió, tipus de contusions i avaluació i identificació de la lesió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2.Actuacions de primers auxilis davant una contusió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3.Les fractures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Detecció i avaluació d’una fractura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5.Actuacions de primers auxilis i què no hem de fer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tècniques d’immobilització *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Bloc 4   lesions per la calor i lesions pel fred (pàg 114-121)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1.Cremades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Determinació de la gravetat de les cremades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-Profunditat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-Tipus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3.Actuacions davant d’una cremada lleu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Errors que cal evitar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4.Actuacions davant d’una cremada greu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L’acalorament i actuacions en primers auxilis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El cop de calor i actuacions en primers auxilis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Lesions pel fred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La congelació i actuació en primers auxilis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La hipotèrmia i actuacions de primers auxilis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 Errors que cal evitar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Bloc 5  Lesions per l’electricitat, asfixia i ofegament (pàg 122-125), cossos estranys (112-113)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1.Lesions per l’electricitat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2.Efectes del pas del corrent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3.Actuacions davant una descàrrega elèctrica greu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Asfíxia: Compressió de la via aèria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Asfíxia:  Ofegament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submersió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7.Hidrocució i actuació en primers auxilis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8.Cossos estranys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Cossos estranys a l’ull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 Cossos estranys a l’oïda: Insecte i aigua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11.Cossos estranys ingerits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Bloc 6 Intoxicacions, Picades, mossegades, reacció anafilàctica ( pàg 128-135)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1.Intoxicacions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2.Actuacions de primers auxilis davant d’intoxicació per contacte ( pell, ulls)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3.Actuacions de primers auxilis davant d’intoxicació per inhalació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Actuacions de primers auxilis davant d’intoxicació per via oral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La borratxera: fases i actuacions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6.Picades i mossegades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7.Picades d’abelles, vespes i abellots: Actuacions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8.Picades de paparra: Actuacions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9.Mossegada de serp: Actuacions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10.Mossegades d’altres animals: Actuacions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11.Picades de medusa: Actuacions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12.Reacció al·lèrgica: actuació en primers auxilis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Bloc 7  Dolor toràcic, trastorns respiratoris urgents ( pàg 137-140), hipoglucèmia, hiperglucèmia (149-150), agitació psicomotriu (151-152)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1.Dolor toràcic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2.Actuacions en cas de dolor toràcic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3.Trastorns respiratoris urgents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Dispnea: actuacions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Crisi asmàtica: actuacions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La hipoglucèmia: Definició i actuacions en primers auxilis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La Hiperglucèmia: Definició i actuacions en primers auxilis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8.Agitació psicomotriu i actuacions en primers auxilis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Bloc 8  Alteracions neurològiques (pàg 141-148)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1.La pèrdua de consciència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2.La commoció i actuacions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3.El desmai i actuacions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4.Alteracions motores i sensitives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5.Convulsions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6.L’epilèpsia i actuacions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L’atac histèric i actuacions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Convulsions en infants amb febre alta i actuacions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9.Convulsions febrils i actuacions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177.0" w:type="dxa"/>
      <w:jc w:val="left"/>
      <w:tblInd w:w="-106.0" w:type="dxa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</w:tblBorders>
      <w:tblLayout w:type="fixed"/>
      <w:tblLook w:val="0000"/>
    </w:tblPr>
    <w:tblGrid>
      <w:gridCol w:w="1842"/>
      <w:gridCol w:w="4199"/>
      <w:gridCol w:w="4136"/>
      <w:tblGridChange w:id="0">
        <w:tblGrid>
          <w:gridCol w:w="1842"/>
          <w:gridCol w:w="4199"/>
          <w:gridCol w:w="4136"/>
        </w:tblGrid>
      </w:tblGridChange>
    </w:tblGrid>
    <w:tr>
      <w:trPr>
        <w:cantSplit w:val="1"/>
        <w:trHeight w:val="180" w:hRule="atLeast"/>
        <w:tblHeader w:val="0"/>
      </w:trPr>
      <w:tc>
        <w:tcPr>
          <w:vMerge w:val="restart"/>
          <w:tcBorders>
            <w:top w:color="000000" w:space="0" w:sz="18" w:val="single"/>
          </w:tcBorders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792480" cy="640080"/>
                <wp:effectExtent b="0" l="0" r="0" t="0"/>
                <wp:docPr descr="LOGO_INSTI_1" id="2" name="image1.jpg"/>
                <a:graphic>
                  <a:graphicData uri="http://schemas.openxmlformats.org/drawingml/2006/picture">
                    <pic:pic>
                      <pic:nvPicPr>
                        <pic:cNvPr descr="LOGO_INSTI_1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" cy="6400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18" w:val="single"/>
          </w:tcBorders>
          <w:vAlign w:val="bottom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DEPARTAMENT:  Serveis a la Comunitat</w:t>
          </w:r>
        </w:p>
      </w:tc>
    </w:tr>
    <w:tr>
      <w:trPr>
        <w:cantSplit w:val="1"/>
        <w:trHeight w:val="138.984375" w:hRule="atLeast"/>
        <w:tblHeader w:val="0"/>
      </w:trPr>
      <w:tc>
        <w:tcPr>
          <w:vMerge w:val="continue"/>
          <w:tcBorders>
            <w:top w:color="000000" w:space="0" w:sz="18" w:val="single"/>
          </w:tcBorders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80" w:hRule="atLeast"/>
        <w:tblHeader w:val="0"/>
      </w:trPr>
      <w:tc>
        <w:tcPr>
          <w:vMerge w:val="continue"/>
          <w:tcBorders>
            <w:top w:color="000000" w:space="0" w:sz="18" w:val="single"/>
          </w:tcBorders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80" w:hRule="atLeast"/>
        <w:tblHeader w:val="0"/>
      </w:trPr>
      <w:tc>
        <w:tcPr>
          <w:vMerge w:val="continue"/>
          <w:tcBorders>
            <w:top w:color="000000" w:space="0" w:sz="18" w:val="single"/>
          </w:tcBorders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MÒDUL/CRÈDIT:  Primers Auxilis</w:t>
          </w:r>
        </w:p>
      </w:tc>
    </w:tr>
    <w:tr>
      <w:trPr>
        <w:cantSplit w:val="1"/>
        <w:trHeight w:val="180" w:hRule="atLeast"/>
        <w:tblHeader w:val="0"/>
      </w:trPr>
      <w:tc>
        <w:tcPr>
          <w:vMerge w:val="continue"/>
          <w:tcBorders>
            <w:top w:color="000000" w:space="0" w:sz="18" w:val="single"/>
          </w:tcBorders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18" w:val="single"/>
          </w:tcBorders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AVALUACIÓ (UF/NF o UD) :  UF3</w:t>
          </w:r>
        </w:p>
      </w:tc>
    </w:tr>
  </w:tbl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1686"/>
    <w:pPr>
      <w:spacing w:after="200"/>
      <w:jc w:val="both"/>
    </w:pPr>
    <w:rPr>
      <w:rFonts w:cs="Calibri"/>
      <w:lang w:eastAsia="en-US"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99"/>
    <w:qFormat w:val="1"/>
    <w:rsid w:val="00CF1AA3"/>
    <w:pPr>
      <w:jc w:val="both"/>
    </w:pPr>
    <w:rPr>
      <w:rFonts w:cs="Calibri"/>
      <w:lang w:eastAsia="en-US" w:val="ca-ES"/>
    </w:rPr>
  </w:style>
  <w:style w:type="paragraph" w:styleId="Textodeglobo">
    <w:name w:val="Balloon Text"/>
    <w:basedOn w:val="Normal"/>
    <w:link w:val="TextodegloboCar"/>
    <w:uiPriority w:val="99"/>
    <w:semiHidden w:val="1"/>
    <w:rsid w:val="00213A01"/>
    <w:pPr>
      <w:spacing w:after="0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locked w:val="1"/>
    <w:rsid w:val="00213A01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 w:val="1"/>
    <w:rsid w:val="003234E7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locked w:val="1"/>
    <w:rsid w:val="003234E7"/>
  </w:style>
  <w:style w:type="paragraph" w:styleId="Piedepgina">
    <w:name w:val="footer"/>
    <w:basedOn w:val="Normal"/>
    <w:link w:val="PiedepginaCar"/>
    <w:uiPriority w:val="99"/>
    <w:semiHidden w:val="1"/>
    <w:rsid w:val="003234E7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locked w:val="1"/>
    <w:rsid w:val="003234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B1gub/tE6EmVSAgW8p2LKEw5iw==">AMUW2mWBn9q46l8Ucc+KcUw+x9SWOVvUazegG5elCT+t6zkpIGtz5H9CDxNrG5Q8mPkOF8Ksb1zxj0fFywdaGSBLgyQJP+v/eu4KyYjIn3Tmax+xgAzwDzU=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2022-04-22T12:29:00Z</dcterms:created>
  <dc:creator>mercedes</dc:creator>
</cp:coreProperties>
</file>