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76" w:rsidRPr="00B62AA6" w:rsidRDefault="00952B76" w:rsidP="008E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B62AA6">
        <w:rPr>
          <w:b/>
          <w:sz w:val="36"/>
          <w:szCs w:val="36"/>
        </w:rPr>
        <w:t>M8. GESTIÓ FINANCERA</w:t>
      </w:r>
      <w:r w:rsidR="00191705" w:rsidRPr="00B62AA6">
        <w:rPr>
          <w:b/>
          <w:sz w:val="36"/>
          <w:szCs w:val="36"/>
        </w:rPr>
        <w:t xml:space="preserve"> </w:t>
      </w:r>
      <w:r w:rsidR="0015680A" w:rsidRPr="00B62AA6">
        <w:rPr>
          <w:b/>
          <w:sz w:val="36"/>
          <w:szCs w:val="36"/>
        </w:rPr>
        <w:t>(</w:t>
      </w:r>
      <w:r w:rsidR="00112190">
        <w:rPr>
          <w:b/>
          <w:sz w:val="36"/>
          <w:szCs w:val="36"/>
        </w:rPr>
        <w:t>20</w:t>
      </w:r>
      <w:r w:rsidR="005917E2">
        <w:rPr>
          <w:b/>
          <w:sz w:val="36"/>
          <w:szCs w:val="36"/>
        </w:rPr>
        <w:t>24</w:t>
      </w:r>
      <w:r w:rsidR="00112190">
        <w:rPr>
          <w:b/>
          <w:sz w:val="36"/>
          <w:szCs w:val="36"/>
        </w:rPr>
        <w:t xml:space="preserve"> – </w:t>
      </w:r>
      <w:r w:rsidR="005917E2">
        <w:rPr>
          <w:b/>
          <w:sz w:val="36"/>
          <w:szCs w:val="36"/>
        </w:rPr>
        <w:t>25</w:t>
      </w:r>
      <w:r w:rsidR="0015680A" w:rsidRPr="00B62AA6">
        <w:rPr>
          <w:b/>
          <w:sz w:val="36"/>
          <w:szCs w:val="36"/>
        </w:rPr>
        <w:t>)</w:t>
      </w:r>
    </w:p>
    <w:p w:rsidR="00952B76" w:rsidRPr="00B62AA6" w:rsidRDefault="00C23967" w:rsidP="008E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B62AA6">
        <w:rPr>
          <w:b/>
          <w:sz w:val="28"/>
          <w:szCs w:val="28"/>
        </w:rPr>
        <w:t>UF2</w:t>
      </w:r>
      <w:r w:rsidR="00952B76" w:rsidRPr="00B62AA6">
        <w:rPr>
          <w:b/>
          <w:sz w:val="28"/>
          <w:szCs w:val="28"/>
        </w:rPr>
        <w:t xml:space="preserve">. </w:t>
      </w:r>
      <w:r w:rsidRPr="00B62AA6">
        <w:rPr>
          <w:b/>
          <w:sz w:val="28"/>
          <w:szCs w:val="28"/>
        </w:rPr>
        <w:t>PRODUCTES DEL MERCAT FINANCER I D’ASSEGURANCES</w:t>
      </w:r>
    </w:p>
    <w:p w:rsidR="00997AAB" w:rsidRPr="00B62AA6" w:rsidRDefault="00952B76" w:rsidP="008E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62AA6">
        <w:rPr>
          <w:b/>
        </w:rPr>
        <w:t>NF</w:t>
      </w:r>
      <w:r w:rsidR="00D31D60">
        <w:rPr>
          <w:b/>
        </w:rPr>
        <w:t>3</w:t>
      </w:r>
      <w:r w:rsidR="00C23967" w:rsidRPr="00B62AA6">
        <w:rPr>
          <w:b/>
        </w:rPr>
        <w:t xml:space="preserve">. </w:t>
      </w:r>
      <w:r w:rsidR="00C06EEB" w:rsidRPr="00B62AA6">
        <w:rPr>
          <w:b/>
        </w:rPr>
        <w:t xml:space="preserve"> </w:t>
      </w:r>
      <w:r w:rsidR="00D31D60">
        <w:rPr>
          <w:b/>
        </w:rPr>
        <w:t>PRODUCTES D’ASSEGURANCES</w:t>
      </w:r>
    </w:p>
    <w:p w:rsidR="00C23967" w:rsidRPr="00E3748A" w:rsidRDefault="00C23967" w:rsidP="008E69D3">
      <w:pPr>
        <w:rPr>
          <w:b/>
          <w:sz w:val="16"/>
          <w:szCs w:val="16"/>
        </w:rPr>
      </w:pPr>
    </w:p>
    <w:p w:rsidR="006319BE" w:rsidRDefault="0095174D" w:rsidP="006319BE">
      <w:pPr>
        <w:pBdr>
          <w:bottom w:val="single" w:sz="4" w:space="1" w:color="auto"/>
        </w:pBdr>
        <w:ind w:left="-142"/>
        <w:rPr>
          <w:b/>
        </w:rPr>
      </w:pPr>
      <w:r>
        <w:rPr>
          <w:b/>
        </w:rPr>
        <w:t xml:space="preserve">EL </w:t>
      </w:r>
      <w:r w:rsidR="00D31D60">
        <w:rPr>
          <w:b/>
        </w:rPr>
        <w:t>CONSORCI DE COMPENSACIÓ D</w:t>
      </w:r>
      <w:r w:rsidR="00E23E63">
        <w:rPr>
          <w:b/>
        </w:rPr>
        <w:t>’ASSEGURANCES (CCA</w:t>
      </w:r>
      <w:r w:rsidR="0006480D">
        <w:rPr>
          <w:b/>
        </w:rPr>
        <w:t>)</w:t>
      </w:r>
    </w:p>
    <w:p w:rsidR="006319BE" w:rsidRDefault="006319BE" w:rsidP="006319BE">
      <w:pPr>
        <w:spacing w:after="0"/>
        <w:ind w:left="-142"/>
        <w:rPr>
          <w:sz w:val="22"/>
          <w:szCs w:val="22"/>
        </w:rPr>
      </w:pPr>
    </w:p>
    <w:p w:rsidR="006319BE" w:rsidRDefault="006319BE" w:rsidP="007A5950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Vés al web de</w:t>
      </w:r>
      <w:r w:rsidR="00D31D60">
        <w:rPr>
          <w:sz w:val="20"/>
          <w:szCs w:val="20"/>
        </w:rPr>
        <w:t xml:space="preserve">l </w:t>
      </w:r>
      <w:r w:rsidR="00D31D60">
        <w:rPr>
          <w:b/>
          <w:sz w:val="20"/>
          <w:szCs w:val="20"/>
        </w:rPr>
        <w:t xml:space="preserve">Consorci de Compensació d’Assegurances, </w:t>
      </w:r>
      <w:hyperlink r:id="rId8" w:history="1">
        <w:r w:rsidR="00D31D60" w:rsidRPr="00BD1B85">
          <w:rPr>
            <w:rStyle w:val="Hipervnculo"/>
            <w:b/>
            <w:sz w:val="20"/>
            <w:szCs w:val="20"/>
          </w:rPr>
          <w:t>www.consorseguros.es</w:t>
        </w:r>
      </w:hyperlink>
      <w:r w:rsidR="00D31D60">
        <w:rPr>
          <w:sz w:val="20"/>
          <w:szCs w:val="20"/>
        </w:rPr>
        <w:t xml:space="preserve">, </w:t>
      </w:r>
      <w:r w:rsidR="00AF6938">
        <w:rPr>
          <w:sz w:val="20"/>
          <w:szCs w:val="20"/>
        </w:rPr>
        <w:t>i respon</w:t>
      </w:r>
      <w:r w:rsidR="00A64E02">
        <w:rPr>
          <w:sz w:val="20"/>
          <w:szCs w:val="20"/>
        </w:rPr>
        <w:t xml:space="preserve"> les qüestions següents</w:t>
      </w:r>
      <w:r w:rsidR="00AF6938">
        <w:rPr>
          <w:sz w:val="20"/>
          <w:szCs w:val="20"/>
        </w:rPr>
        <w:t>:</w:t>
      </w:r>
    </w:p>
    <w:p w:rsidR="006319BE" w:rsidRDefault="006319BE" w:rsidP="007A5950">
      <w:pPr>
        <w:pStyle w:val="Prrafodelista"/>
        <w:numPr>
          <w:ilvl w:val="0"/>
          <w:numId w:val="9"/>
        </w:numPr>
        <w:spacing w:before="240"/>
        <w:jc w:val="both"/>
        <w:rPr>
          <w:sz w:val="20"/>
          <w:szCs w:val="20"/>
        </w:rPr>
      </w:pPr>
      <w:r w:rsidRPr="00610252">
        <w:rPr>
          <w:sz w:val="20"/>
          <w:szCs w:val="20"/>
        </w:rPr>
        <w:t xml:space="preserve">Quina </w:t>
      </w:r>
      <w:r w:rsidR="00477849" w:rsidRPr="00245563">
        <w:rPr>
          <w:b/>
          <w:sz w:val="20"/>
          <w:szCs w:val="20"/>
        </w:rPr>
        <w:t xml:space="preserve">naturalesa </w:t>
      </w:r>
      <w:r w:rsidRPr="00245563">
        <w:rPr>
          <w:b/>
          <w:sz w:val="20"/>
          <w:szCs w:val="20"/>
        </w:rPr>
        <w:t>jurídica</w:t>
      </w:r>
      <w:r w:rsidRPr="00610252">
        <w:rPr>
          <w:sz w:val="20"/>
          <w:szCs w:val="20"/>
        </w:rPr>
        <w:t xml:space="preserve"> </w:t>
      </w:r>
      <w:r w:rsidR="00477849">
        <w:rPr>
          <w:sz w:val="20"/>
          <w:szCs w:val="20"/>
        </w:rPr>
        <w:t xml:space="preserve">en </w:t>
      </w:r>
      <w:r w:rsidRPr="00610252">
        <w:rPr>
          <w:sz w:val="20"/>
          <w:szCs w:val="20"/>
        </w:rPr>
        <w:t>té i de qui depèn?</w:t>
      </w:r>
    </w:p>
    <w:p w:rsidR="001A45E1" w:rsidRDefault="001A45E1" w:rsidP="007A5950">
      <w:pPr>
        <w:pStyle w:val="Prrafodelista"/>
        <w:spacing w:before="240"/>
        <w:ind w:left="644"/>
        <w:jc w:val="both"/>
        <w:rPr>
          <w:sz w:val="20"/>
          <w:szCs w:val="20"/>
        </w:rPr>
      </w:pPr>
    </w:p>
    <w:p w:rsidR="008D163D" w:rsidRDefault="008D163D" w:rsidP="008D163D">
      <w:pPr>
        <w:pStyle w:val="Prrafodelista"/>
        <w:numPr>
          <w:ilvl w:val="0"/>
          <w:numId w:val="9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 on rau la </w:t>
      </w:r>
      <w:r w:rsidRPr="00F01A74">
        <w:rPr>
          <w:b/>
          <w:sz w:val="20"/>
          <w:szCs w:val="20"/>
        </w:rPr>
        <w:t>delegació</w:t>
      </w:r>
      <w:r>
        <w:rPr>
          <w:sz w:val="20"/>
          <w:szCs w:val="20"/>
        </w:rPr>
        <w:t xml:space="preserve"> del Consorci </w:t>
      </w:r>
      <w:r w:rsidRPr="00F01A74">
        <w:rPr>
          <w:b/>
          <w:sz w:val="20"/>
          <w:szCs w:val="20"/>
        </w:rPr>
        <w:t>a Barcelona</w:t>
      </w:r>
      <w:r>
        <w:rPr>
          <w:sz w:val="20"/>
          <w:szCs w:val="20"/>
        </w:rPr>
        <w:t>.</w:t>
      </w:r>
    </w:p>
    <w:p w:rsidR="008D163D" w:rsidRDefault="008D163D" w:rsidP="008D163D">
      <w:pPr>
        <w:pStyle w:val="Prrafodelista"/>
        <w:spacing w:before="240"/>
        <w:ind w:left="644"/>
        <w:jc w:val="both"/>
        <w:rPr>
          <w:sz w:val="20"/>
          <w:szCs w:val="20"/>
        </w:rPr>
      </w:pPr>
    </w:p>
    <w:p w:rsidR="008D163D" w:rsidRDefault="008D163D" w:rsidP="008D163D">
      <w:pPr>
        <w:pStyle w:val="Prrafodelista"/>
        <w:numPr>
          <w:ilvl w:val="0"/>
          <w:numId w:val="9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Quina és la principal </w:t>
      </w:r>
      <w:r w:rsidRPr="00543C17">
        <w:rPr>
          <w:b/>
          <w:sz w:val="20"/>
          <w:szCs w:val="20"/>
        </w:rPr>
        <w:t xml:space="preserve">font de finançament </w:t>
      </w:r>
      <w:r>
        <w:rPr>
          <w:sz w:val="20"/>
          <w:szCs w:val="20"/>
        </w:rPr>
        <w:t>del CCS/CCA?</w:t>
      </w:r>
    </w:p>
    <w:p w:rsidR="008D163D" w:rsidRDefault="008D163D" w:rsidP="008D163D">
      <w:pPr>
        <w:pStyle w:val="Prrafodelista"/>
        <w:ind w:left="644"/>
        <w:jc w:val="both"/>
        <w:rPr>
          <w:sz w:val="20"/>
          <w:szCs w:val="20"/>
        </w:rPr>
      </w:pPr>
    </w:p>
    <w:p w:rsidR="00811BC8" w:rsidRPr="008D163D" w:rsidRDefault="008D163D" w:rsidP="008D163D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 les </w:t>
      </w:r>
      <w:r w:rsidRPr="00245563">
        <w:rPr>
          <w:b/>
          <w:sz w:val="20"/>
          <w:szCs w:val="20"/>
        </w:rPr>
        <w:t>funcions principals</w:t>
      </w:r>
      <w:r>
        <w:rPr>
          <w:sz w:val="20"/>
          <w:szCs w:val="20"/>
        </w:rPr>
        <w:t xml:space="preserve"> que desenvolupa en l’àmbit de l’assegurança.</w:t>
      </w:r>
    </w:p>
    <w:p w:rsidR="0006480D" w:rsidRDefault="0006480D" w:rsidP="007A5950">
      <w:pPr>
        <w:pStyle w:val="Prrafodelista"/>
        <w:ind w:left="644"/>
        <w:jc w:val="both"/>
        <w:rPr>
          <w:sz w:val="20"/>
          <w:szCs w:val="20"/>
        </w:rPr>
      </w:pPr>
    </w:p>
    <w:p w:rsidR="006319BE" w:rsidRDefault="00520CE0" w:rsidP="007A5950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què ens referim quan parlem de </w:t>
      </w:r>
      <w:r w:rsidR="003E389F" w:rsidRPr="00245563">
        <w:rPr>
          <w:b/>
          <w:sz w:val="20"/>
          <w:szCs w:val="20"/>
        </w:rPr>
        <w:t>riscos extraordinaris</w:t>
      </w:r>
      <w:r w:rsidR="003E389F">
        <w:rPr>
          <w:sz w:val="20"/>
          <w:szCs w:val="20"/>
        </w:rPr>
        <w:t>?</w:t>
      </w:r>
    </w:p>
    <w:p w:rsidR="00520CE0" w:rsidRDefault="00520CE0" w:rsidP="007A5950">
      <w:pPr>
        <w:pStyle w:val="Prrafodelista"/>
        <w:ind w:left="644"/>
        <w:jc w:val="both"/>
        <w:rPr>
          <w:sz w:val="20"/>
          <w:szCs w:val="20"/>
        </w:rPr>
      </w:pPr>
    </w:p>
    <w:p w:rsidR="006319BE" w:rsidRDefault="00D42FAD" w:rsidP="007A5950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Davant l’existència d’un risc extraordinari, tota la </w:t>
      </w:r>
      <w:r w:rsidR="00520CE0">
        <w:rPr>
          <w:sz w:val="20"/>
          <w:szCs w:val="20"/>
        </w:rPr>
        <w:t>ciutadania està cobert</w:t>
      </w:r>
      <w:r w:rsidR="009A35A5">
        <w:rPr>
          <w:sz w:val="20"/>
          <w:szCs w:val="20"/>
        </w:rPr>
        <w:t>a</w:t>
      </w:r>
      <w:r>
        <w:rPr>
          <w:sz w:val="20"/>
          <w:szCs w:val="20"/>
        </w:rPr>
        <w:t xml:space="preserve">? </w:t>
      </w:r>
      <w:r w:rsidR="009A35A5">
        <w:rPr>
          <w:sz w:val="20"/>
          <w:szCs w:val="20"/>
        </w:rPr>
        <w:t>I</w:t>
      </w:r>
      <w:r>
        <w:rPr>
          <w:sz w:val="20"/>
          <w:szCs w:val="20"/>
        </w:rPr>
        <w:t>ndica els requisits per aquesta cobertura.</w:t>
      </w:r>
    </w:p>
    <w:p w:rsidR="009A72D7" w:rsidRDefault="009A72D7" w:rsidP="007A5950">
      <w:pPr>
        <w:pStyle w:val="Prrafodelista"/>
        <w:ind w:left="644"/>
        <w:jc w:val="both"/>
        <w:rPr>
          <w:sz w:val="20"/>
          <w:szCs w:val="20"/>
        </w:rPr>
      </w:pPr>
    </w:p>
    <w:p w:rsidR="00811BC8" w:rsidRDefault="00653A92" w:rsidP="007A5950">
      <w:pPr>
        <w:pStyle w:val="Prrafodelista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Una de les cobertures que ofereix el CC</w:t>
      </w:r>
      <w:r w:rsidR="007A5950">
        <w:rPr>
          <w:sz w:val="20"/>
          <w:szCs w:val="20"/>
        </w:rPr>
        <w:t>A</w:t>
      </w:r>
      <w:r>
        <w:rPr>
          <w:sz w:val="20"/>
          <w:szCs w:val="20"/>
        </w:rPr>
        <w:t xml:space="preserve"> és la contractació d’una assegurança d’automòbils</w:t>
      </w:r>
      <w:r w:rsidR="00995C18">
        <w:rPr>
          <w:sz w:val="20"/>
          <w:szCs w:val="20"/>
        </w:rPr>
        <w:t xml:space="preserve"> (clica </w:t>
      </w:r>
      <w:r w:rsidR="00995C18" w:rsidRPr="00995C18">
        <w:rPr>
          <w:i/>
          <w:sz w:val="20"/>
          <w:szCs w:val="20"/>
        </w:rPr>
        <w:t>Afectats/Assegurats / Assegurança d’automòbils</w:t>
      </w:r>
      <w:bookmarkStart w:id="0" w:name="_GoBack"/>
      <w:bookmarkEnd w:id="0"/>
      <w:r w:rsidR="00995C18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811BC8" w:rsidRPr="00811BC8" w:rsidRDefault="00811BC8" w:rsidP="007A5950">
      <w:pPr>
        <w:pStyle w:val="Prrafodelista"/>
        <w:jc w:val="both"/>
        <w:rPr>
          <w:b/>
          <w:sz w:val="20"/>
          <w:szCs w:val="20"/>
        </w:rPr>
      </w:pPr>
    </w:p>
    <w:p w:rsidR="006319BE" w:rsidRDefault="00327613" w:rsidP="000E5DAA">
      <w:pPr>
        <w:pStyle w:val="Prrafodelista"/>
        <w:spacing w:after="0" w:line="300" w:lineRule="auto"/>
        <w:ind w:left="646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9A72D7" w:rsidRPr="00EF41D4">
        <w:rPr>
          <w:b/>
          <w:sz w:val="20"/>
          <w:szCs w:val="20"/>
        </w:rPr>
        <w:t>.1.</w:t>
      </w:r>
      <w:r w:rsidR="009A72D7">
        <w:rPr>
          <w:sz w:val="20"/>
          <w:szCs w:val="20"/>
        </w:rPr>
        <w:t xml:space="preserve"> </w:t>
      </w:r>
      <w:r w:rsidR="00653A92">
        <w:rPr>
          <w:sz w:val="20"/>
          <w:szCs w:val="20"/>
        </w:rPr>
        <w:t>Indica quin són els requisits per poder assegurar un auto a través del Consorci.</w:t>
      </w:r>
    </w:p>
    <w:p w:rsidR="00811BC8" w:rsidRDefault="00327613" w:rsidP="000E5DAA">
      <w:pPr>
        <w:spacing w:after="0" w:line="300" w:lineRule="auto"/>
        <w:ind w:left="646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9A72D7" w:rsidRPr="00EF41D4">
        <w:rPr>
          <w:b/>
          <w:sz w:val="20"/>
          <w:szCs w:val="20"/>
        </w:rPr>
        <w:t>.2.</w:t>
      </w:r>
      <w:r w:rsidR="009A72D7">
        <w:rPr>
          <w:sz w:val="20"/>
          <w:szCs w:val="20"/>
        </w:rPr>
        <w:t xml:space="preserve"> En aquests casos</w:t>
      </w:r>
      <w:r w:rsidR="00E85655">
        <w:rPr>
          <w:sz w:val="20"/>
          <w:szCs w:val="20"/>
        </w:rPr>
        <w:t xml:space="preserve"> (vehicles particulars)</w:t>
      </w:r>
      <w:r w:rsidR="009A72D7">
        <w:rPr>
          <w:sz w:val="20"/>
          <w:szCs w:val="20"/>
        </w:rPr>
        <w:t>, quin tipus de modalitat es pot contractar?</w:t>
      </w:r>
    </w:p>
    <w:p w:rsidR="00811BC8" w:rsidRDefault="00327613" w:rsidP="000E5DAA">
      <w:pPr>
        <w:spacing w:after="0" w:line="300" w:lineRule="auto"/>
        <w:ind w:left="646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E85655" w:rsidRPr="00EF41D4">
        <w:rPr>
          <w:b/>
          <w:sz w:val="20"/>
          <w:szCs w:val="20"/>
        </w:rPr>
        <w:t>.3.</w:t>
      </w:r>
      <w:r w:rsidR="006E5E19">
        <w:rPr>
          <w:sz w:val="20"/>
          <w:szCs w:val="20"/>
        </w:rPr>
        <w:t xml:space="preserve"> Indica què</w:t>
      </w:r>
      <w:r w:rsidR="00E85655">
        <w:rPr>
          <w:sz w:val="20"/>
          <w:szCs w:val="20"/>
        </w:rPr>
        <w:t xml:space="preserve"> inclou aquesta </w:t>
      </w:r>
      <w:r w:rsidR="00D34A7D">
        <w:rPr>
          <w:sz w:val="20"/>
          <w:szCs w:val="20"/>
        </w:rPr>
        <w:t>modalitat d’</w:t>
      </w:r>
      <w:r w:rsidR="00E85655">
        <w:rPr>
          <w:sz w:val="20"/>
          <w:szCs w:val="20"/>
        </w:rPr>
        <w:t>assegurança</w:t>
      </w:r>
      <w:r w:rsidR="00D34A7D">
        <w:rPr>
          <w:sz w:val="20"/>
          <w:szCs w:val="20"/>
        </w:rPr>
        <w:t xml:space="preserve"> per a</w:t>
      </w:r>
      <w:r w:rsidR="00E85655">
        <w:rPr>
          <w:sz w:val="20"/>
          <w:szCs w:val="20"/>
        </w:rPr>
        <w:t xml:space="preserve"> de vehicles particulars:</w:t>
      </w:r>
    </w:p>
    <w:p w:rsidR="009A72D7" w:rsidRDefault="00327613" w:rsidP="000E5DAA">
      <w:pPr>
        <w:spacing w:line="300" w:lineRule="auto"/>
        <w:ind w:left="646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E85655" w:rsidRPr="00EF41D4">
        <w:rPr>
          <w:b/>
          <w:sz w:val="20"/>
          <w:szCs w:val="20"/>
        </w:rPr>
        <w:t>.4</w:t>
      </w:r>
      <w:r w:rsidR="0082706B" w:rsidRPr="00EF41D4">
        <w:rPr>
          <w:b/>
          <w:sz w:val="20"/>
          <w:szCs w:val="20"/>
        </w:rPr>
        <w:t>.</w:t>
      </w:r>
      <w:r w:rsidR="0082706B">
        <w:rPr>
          <w:sz w:val="20"/>
          <w:szCs w:val="20"/>
        </w:rPr>
        <w:t xml:space="preserve"> De quina manera es realitza la contractació de l’assegurança de RC de vehicles</w:t>
      </w:r>
      <w:r w:rsidR="00EF41D4">
        <w:rPr>
          <w:sz w:val="20"/>
          <w:szCs w:val="20"/>
        </w:rPr>
        <w:t xml:space="preserve"> de </w:t>
      </w:r>
      <w:r w:rsidR="00161259">
        <w:rPr>
          <w:sz w:val="20"/>
          <w:szCs w:val="20"/>
        </w:rPr>
        <w:tab/>
      </w:r>
      <w:r w:rsidR="00161259">
        <w:rPr>
          <w:sz w:val="20"/>
          <w:szCs w:val="20"/>
        </w:rPr>
        <w:tab/>
        <w:t xml:space="preserve">      </w:t>
      </w:r>
      <w:r w:rsidR="00EF41D4">
        <w:rPr>
          <w:sz w:val="20"/>
          <w:szCs w:val="20"/>
        </w:rPr>
        <w:t>particular</w:t>
      </w:r>
      <w:r w:rsidR="0082706B">
        <w:rPr>
          <w:sz w:val="20"/>
          <w:szCs w:val="20"/>
        </w:rPr>
        <w:t xml:space="preserve"> a motor?</w:t>
      </w:r>
    </w:p>
    <w:p w:rsidR="00316BF3" w:rsidRPr="000772B4" w:rsidRDefault="007A5950" w:rsidP="007A5950">
      <w:pPr>
        <w:pStyle w:val="Prrafodelista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>El CCA</w:t>
      </w:r>
      <w:r w:rsidR="007438AD" w:rsidRPr="007438AD">
        <w:rPr>
          <w:sz w:val="20"/>
          <w:szCs w:val="20"/>
        </w:rPr>
        <w:t xml:space="preserve"> s’encarrega de la gestió del </w:t>
      </w:r>
      <w:r w:rsidR="007438AD" w:rsidRPr="007A5950">
        <w:rPr>
          <w:b/>
          <w:sz w:val="20"/>
          <w:szCs w:val="20"/>
        </w:rPr>
        <w:t>F</w:t>
      </w:r>
      <w:r w:rsidR="00EF41D4" w:rsidRPr="007A5950">
        <w:rPr>
          <w:b/>
          <w:sz w:val="20"/>
          <w:szCs w:val="20"/>
        </w:rPr>
        <w:t xml:space="preserve">itxer </w:t>
      </w:r>
      <w:r w:rsidR="007438AD" w:rsidRPr="007A5950">
        <w:rPr>
          <w:b/>
          <w:sz w:val="20"/>
          <w:szCs w:val="20"/>
        </w:rPr>
        <w:t>I</w:t>
      </w:r>
      <w:r w:rsidR="00EF41D4" w:rsidRPr="007A5950">
        <w:rPr>
          <w:b/>
          <w:sz w:val="20"/>
          <w:szCs w:val="20"/>
        </w:rPr>
        <w:t xml:space="preserve">nformatiu </w:t>
      </w:r>
      <w:r w:rsidR="007438AD" w:rsidRPr="007A5950">
        <w:rPr>
          <w:b/>
          <w:sz w:val="20"/>
          <w:szCs w:val="20"/>
        </w:rPr>
        <w:t>de Vehicles A</w:t>
      </w:r>
      <w:r w:rsidR="00EF41D4" w:rsidRPr="007A5950">
        <w:rPr>
          <w:b/>
          <w:sz w:val="20"/>
          <w:szCs w:val="20"/>
        </w:rPr>
        <w:t>ssegurats</w:t>
      </w:r>
      <w:r>
        <w:rPr>
          <w:sz w:val="20"/>
          <w:szCs w:val="20"/>
        </w:rPr>
        <w:t xml:space="preserve"> </w:t>
      </w:r>
      <w:r w:rsidR="00EF41D4" w:rsidRPr="00E446AC">
        <w:rPr>
          <w:b/>
          <w:sz w:val="20"/>
          <w:szCs w:val="20"/>
        </w:rPr>
        <w:t>(FIVA)</w:t>
      </w:r>
      <w:r w:rsidR="007438AD" w:rsidRPr="007438AD">
        <w:rPr>
          <w:sz w:val="20"/>
          <w:szCs w:val="20"/>
        </w:rPr>
        <w:t>. Indica’n la finalitat.</w:t>
      </w:r>
    </w:p>
    <w:sectPr w:rsidR="00316BF3" w:rsidRPr="000772B4" w:rsidSect="00811BC8">
      <w:headerReference w:type="default" r:id="rId9"/>
      <w:footerReference w:type="default" r:id="rId10"/>
      <w:pgSz w:w="11906" w:h="16838"/>
      <w:pgMar w:top="1417" w:right="1133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9B" w:rsidRDefault="006A7A9B" w:rsidP="00C21656">
      <w:pPr>
        <w:spacing w:after="0" w:line="240" w:lineRule="auto"/>
      </w:pPr>
      <w:r>
        <w:separator/>
      </w:r>
    </w:p>
  </w:endnote>
  <w:endnote w:type="continuationSeparator" w:id="0">
    <w:p w:rsidR="006A7A9B" w:rsidRDefault="006A7A9B" w:rsidP="00C2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171" w:type="pct"/>
      <w:tblLook w:val="04A0" w:firstRow="1" w:lastRow="0" w:firstColumn="1" w:lastColumn="0" w:noHBand="0" w:noVBand="1"/>
    </w:tblPr>
    <w:tblGrid>
      <w:gridCol w:w="4022"/>
      <w:gridCol w:w="1131"/>
      <w:gridCol w:w="4229"/>
    </w:tblGrid>
    <w:tr w:rsidR="005F576E" w:rsidRPr="00FD799C" w:rsidTr="00936928">
      <w:trPr>
        <w:trHeight w:val="151"/>
      </w:trPr>
      <w:tc>
        <w:tcPr>
          <w:tcW w:w="2143" w:type="pct"/>
          <w:tcBorders>
            <w:top w:val="nil"/>
            <w:left w:val="nil"/>
            <w:bottom w:val="single" w:sz="4" w:space="0" w:color="4F81BD"/>
            <w:right w:val="nil"/>
          </w:tcBorders>
          <w:hideMark/>
        </w:tcPr>
        <w:p w:rsidR="00A34B5F" w:rsidRPr="00F732BE" w:rsidRDefault="00291949" w:rsidP="00A34B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/>
              <w:sz w:val="12"/>
              <w:szCs w:val="12"/>
              <w:lang w:eastAsia="es-ES"/>
            </w:rPr>
          </w:pP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 xml:space="preserve">CFGS ADMINISTRACIÓ </w:t>
          </w:r>
          <w:r w:rsidR="00EA18A1"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>I FINANCES</w:t>
          </w:r>
          <w:r w:rsidR="00B62AA6">
            <w:rPr>
              <w:rFonts w:ascii="Helvetica" w:eastAsia="Times New Roman" w:hAnsi="Helvetica"/>
              <w:sz w:val="12"/>
              <w:szCs w:val="12"/>
              <w:lang w:eastAsia="es-ES"/>
            </w:rPr>
            <w:t xml:space="preserve"> 20</w:t>
          </w:r>
          <w:r w:rsidR="005917E2">
            <w:rPr>
              <w:rFonts w:ascii="Helvetica" w:eastAsia="Times New Roman" w:hAnsi="Helvetica"/>
              <w:sz w:val="12"/>
              <w:szCs w:val="12"/>
              <w:lang w:eastAsia="es-ES"/>
            </w:rPr>
            <w:t>24</w:t>
          </w:r>
          <w:r w:rsidR="00A34B5F">
            <w:rPr>
              <w:rFonts w:ascii="Helvetica" w:eastAsia="Times New Roman" w:hAnsi="Helvetica"/>
              <w:sz w:val="12"/>
              <w:szCs w:val="12"/>
              <w:lang w:eastAsia="es-ES"/>
            </w:rPr>
            <w:t>-</w:t>
          </w:r>
          <w:r w:rsidR="005917E2">
            <w:rPr>
              <w:rFonts w:ascii="Helvetica" w:eastAsia="Times New Roman" w:hAnsi="Helvetica"/>
              <w:sz w:val="12"/>
              <w:szCs w:val="12"/>
              <w:lang w:eastAsia="es-ES"/>
            </w:rPr>
            <w:t>25</w:t>
          </w:r>
        </w:p>
      </w:tc>
      <w:tc>
        <w:tcPr>
          <w:tcW w:w="602" w:type="pct"/>
          <w:vMerge w:val="restart"/>
          <w:noWrap/>
          <w:vAlign w:val="center"/>
          <w:hideMark/>
        </w:tcPr>
        <w:p w:rsidR="005F576E" w:rsidRPr="00F732BE" w:rsidRDefault="005F576E" w:rsidP="00FD799C">
          <w:pPr>
            <w:spacing w:after="0" w:line="240" w:lineRule="auto"/>
            <w:jc w:val="center"/>
            <w:rPr>
              <w:rFonts w:ascii="Helvetica" w:eastAsia="Times New Roman" w:hAnsi="Helvetica"/>
              <w:sz w:val="12"/>
              <w:szCs w:val="12"/>
              <w:lang w:eastAsia="es-ES"/>
            </w:rPr>
          </w:pP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 xml:space="preserve">Pàgina </w:t>
          </w:r>
          <w:r w:rsidR="00BE7FF3"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fldChar w:fldCharType="begin"/>
          </w: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instrText xml:space="preserve"> PAGE  \* MERGEFORMAT </w:instrText>
          </w:r>
          <w:r w:rsidR="00BE7FF3"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fldChar w:fldCharType="separate"/>
          </w:r>
          <w:r w:rsidR="000E5DAA">
            <w:rPr>
              <w:rFonts w:ascii="Helvetica" w:eastAsia="Times New Roman" w:hAnsi="Helvetica"/>
              <w:sz w:val="12"/>
              <w:szCs w:val="12"/>
              <w:lang w:eastAsia="es-ES"/>
            </w:rPr>
            <w:t>1</w:t>
          </w:r>
          <w:r w:rsidR="00BE7FF3"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fldChar w:fldCharType="end"/>
          </w:r>
        </w:p>
      </w:tc>
      <w:tc>
        <w:tcPr>
          <w:tcW w:w="2254" w:type="pct"/>
          <w:tcBorders>
            <w:top w:val="nil"/>
            <w:left w:val="nil"/>
            <w:bottom w:val="single" w:sz="4" w:space="0" w:color="4F81BD"/>
            <w:right w:val="nil"/>
          </w:tcBorders>
          <w:hideMark/>
        </w:tcPr>
        <w:p w:rsidR="005F576E" w:rsidRPr="00F732BE" w:rsidRDefault="0010686D" w:rsidP="00936928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" w:eastAsia="Times New Roman" w:hAnsi="Helvetica"/>
              <w:sz w:val="12"/>
              <w:szCs w:val="12"/>
              <w:lang w:eastAsia="es-ES"/>
            </w:rPr>
          </w:pP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>UF2.PRODUCTES DEL MERCAT FINANCER I D’ASSEGURANCES</w:t>
          </w:r>
        </w:p>
      </w:tc>
    </w:tr>
    <w:tr w:rsidR="005F576E" w:rsidRPr="00FD799C" w:rsidTr="00936928">
      <w:trPr>
        <w:trHeight w:val="150"/>
      </w:trPr>
      <w:tc>
        <w:tcPr>
          <w:tcW w:w="2143" w:type="pct"/>
          <w:tcBorders>
            <w:top w:val="single" w:sz="4" w:space="0" w:color="4F81BD"/>
            <w:left w:val="nil"/>
            <w:bottom w:val="nil"/>
            <w:right w:val="nil"/>
          </w:tcBorders>
          <w:hideMark/>
        </w:tcPr>
        <w:p w:rsidR="005F576E" w:rsidRPr="00F732BE" w:rsidRDefault="00291949" w:rsidP="005F576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/>
              <w:sz w:val="12"/>
              <w:szCs w:val="12"/>
              <w:lang w:eastAsia="es-ES"/>
            </w:rPr>
          </w:pP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>M8 – GESTIÓ FINANCERA</w:t>
          </w:r>
          <w:r w:rsidR="005F576E"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 xml:space="preserve">  </w:t>
          </w:r>
        </w:p>
      </w:tc>
      <w:tc>
        <w:tcPr>
          <w:tcW w:w="0" w:type="auto"/>
          <w:vMerge/>
          <w:vAlign w:val="center"/>
          <w:hideMark/>
        </w:tcPr>
        <w:p w:rsidR="005F576E" w:rsidRPr="00F732BE" w:rsidRDefault="005F576E" w:rsidP="005F576E">
          <w:pPr>
            <w:spacing w:after="0" w:line="240" w:lineRule="auto"/>
            <w:rPr>
              <w:rFonts w:ascii="Helvetica" w:eastAsia="Times New Roman" w:hAnsi="Helvetica"/>
              <w:sz w:val="12"/>
              <w:szCs w:val="12"/>
              <w:lang w:eastAsia="es-ES"/>
            </w:rPr>
          </w:pPr>
        </w:p>
      </w:tc>
      <w:tc>
        <w:tcPr>
          <w:tcW w:w="2254" w:type="pct"/>
          <w:tcBorders>
            <w:top w:val="single" w:sz="4" w:space="0" w:color="4F81BD"/>
            <w:left w:val="nil"/>
            <w:bottom w:val="nil"/>
            <w:right w:val="nil"/>
          </w:tcBorders>
          <w:hideMark/>
        </w:tcPr>
        <w:p w:rsidR="005F576E" w:rsidRPr="00F732BE" w:rsidRDefault="005F576E" w:rsidP="00936928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" w:eastAsia="Times New Roman" w:hAnsi="Helvetica"/>
              <w:sz w:val="12"/>
              <w:szCs w:val="12"/>
              <w:lang w:eastAsia="es-ES"/>
            </w:rPr>
          </w:pPr>
          <w:r w:rsidRPr="00F732BE">
            <w:rPr>
              <w:rFonts w:ascii="Helvetica" w:eastAsia="Times New Roman" w:hAnsi="Helvetica"/>
              <w:sz w:val="12"/>
              <w:szCs w:val="12"/>
              <w:lang w:eastAsia="es-ES"/>
            </w:rPr>
            <w:t>Professor: Antonio Pérez</w:t>
          </w:r>
        </w:p>
      </w:tc>
    </w:tr>
  </w:tbl>
  <w:p w:rsidR="00C21656" w:rsidRPr="005F576E" w:rsidRDefault="00C21656" w:rsidP="005F57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9B" w:rsidRDefault="006A7A9B" w:rsidP="00C21656">
      <w:pPr>
        <w:spacing w:after="0" w:line="240" w:lineRule="auto"/>
      </w:pPr>
      <w:r>
        <w:separator/>
      </w:r>
    </w:p>
  </w:footnote>
  <w:footnote w:type="continuationSeparator" w:id="0">
    <w:p w:rsidR="006A7A9B" w:rsidRDefault="006A7A9B" w:rsidP="00C2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Ind w:w="-21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68"/>
    </w:tblGrid>
    <w:tr w:rsidR="008D0687" w:rsidRPr="00C21656" w:rsidTr="00291949">
      <w:trPr>
        <w:trHeight w:val="1130"/>
      </w:trPr>
      <w:tc>
        <w:tcPr>
          <w:tcW w:w="9568" w:type="dxa"/>
          <w:tcBorders>
            <w:bottom w:val="nil"/>
          </w:tcBorders>
          <w:hideMark/>
        </w:tcPr>
        <w:tbl>
          <w:tblPr>
            <w:tblW w:w="94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427"/>
            <w:gridCol w:w="5001"/>
          </w:tblGrid>
          <w:tr w:rsidR="008D0687" w:rsidRPr="007355BA" w:rsidTr="00291949">
            <w:trPr>
              <w:trHeight w:val="650"/>
            </w:trPr>
            <w:tc>
              <w:tcPr>
                <w:tcW w:w="234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8D0687" w:rsidRPr="007355BA" w:rsidRDefault="008D0687" w:rsidP="008E6BBC">
                <w:pPr>
                  <w:keepNext/>
                  <w:keepLines/>
                  <w:tabs>
                    <w:tab w:val="right" w:pos="8008"/>
                  </w:tabs>
                  <w:spacing w:after="0" w:line="240" w:lineRule="auto"/>
                  <w:jc w:val="both"/>
                  <w:rPr>
                    <w:rFonts w:ascii="Helvetica" w:eastAsia="Times New Roman" w:hAnsi="Helvetica"/>
                    <w:sz w:val="18"/>
                    <w:szCs w:val="18"/>
                    <w:lang w:eastAsia="es-ES"/>
                  </w:rPr>
                </w:pPr>
                <w:r w:rsidRPr="007355BA">
                  <w:rPr>
                    <w:rFonts w:ascii="Helvetica" w:eastAsia="Times New Roman" w:hAnsi="Helvetica"/>
                    <w:b/>
                    <w:sz w:val="18"/>
                    <w:szCs w:val="18"/>
                    <w:lang w:eastAsia="es-ES"/>
                  </w:rPr>
                  <w:t xml:space="preserve"> </w:t>
                </w:r>
              </w:p>
            </w:tc>
            <w:tc>
              <w:tcPr>
                <w:tcW w:w="2652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8D0687" w:rsidRPr="007355BA" w:rsidRDefault="00E50DD9" w:rsidP="00E50DD9">
                <w:pPr>
                  <w:keepNext/>
                  <w:keepLines/>
                  <w:tabs>
                    <w:tab w:val="left" w:pos="1275"/>
                    <w:tab w:val="right" w:pos="4960"/>
                    <w:tab w:val="right" w:pos="8008"/>
                  </w:tabs>
                  <w:spacing w:after="0" w:line="240" w:lineRule="auto"/>
                  <w:ind w:right="-533"/>
                  <w:rPr>
                    <w:rFonts w:ascii="Helvetica" w:eastAsia="Times New Roman" w:hAnsi="Helvetica"/>
                    <w:sz w:val="18"/>
                    <w:szCs w:val="18"/>
                    <w:lang w:eastAsia="es-ES"/>
                  </w:rPr>
                </w:pPr>
                <w:r>
                  <w:tab/>
                </w:r>
                <w:r>
                  <w:tab/>
                </w:r>
              </w:p>
            </w:tc>
          </w:tr>
        </w:tbl>
        <w:p w:rsidR="008D0687" w:rsidRPr="00EA18A1" w:rsidRDefault="008D0687" w:rsidP="00431D08">
          <w:pPr>
            <w:keepNext/>
            <w:keepLines/>
            <w:tabs>
              <w:tab w:val="right" w:pos="8008"/>
            </w:tabs>
            <w:spacing w:after="0" w:line="240" w:lineRule="auto"/>
            <w:rPr>
              <w:rFonts w:ascii="Helvetica" w:eastAsia="Times New Roman" w:hAnsi="Helvetica" w:cs="Times New Roman"/>
              <w:b/>
              <w:sz w:val="18"/>
              <w:szCs w:val="18"/>
              <w:lang w:eastAsia="es-ES"/>
            </w:rPr>
          </w:pPr>
          <w:r w:rsidRPr="00EA18A1">
            <w:rPr>
              <w:rFonts w:ascii="Helvetica" w:eastAsia="Times New Roman" w:hAnsi="Helvetica"/>
              <w:b/>
              <w:sz w:val="18"/>
              <w:szCs w:val="18"/>
              <w:lang w:eastAsia="es-ES"/>
            </w:rPr>
            <w:t xml:space="preserve"> </w:t>
          </w:r>
        </w:p>
      </w:tc>
    </w:tr>
  </w:tbl>
  <w:p w:rsidR="00C21656" w:rsidRDefault="00C216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F23"/>
    <w:multiLevelType w:val="hybridMultilevel"/>
    <w:tmpl w:val="17D6D5DA"/>
    <w:lvl w:ilvl="0" w:tplc="BE6258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E60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628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C7D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A026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CB4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45A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EFF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8494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9F2"/>
    <w:multiLevelType w:val="hybridMultilevel"/>
    <w:tmpl w:val="5AB2C1B4"/>
    <w:lvl w:ilvl="0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C747706"/>
    <w:multiLevelType w:val="hybridMultilevel"/>
    <w:tmpl w:val="014E72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A03"/>
    <w:multiLevelType w:val="hybridMultilevel"/>
    <w:tmpl w:val="B30074BA"/>
    <w:lvl w:ilvl="0" w:tplc="0C0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86D4978"/>
    <w:multiLevelType w:val="multilevel"/>
    <w:tmpl w:val="AD88AB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3932BA"/>
    <w:multiLevelType w:val="hybridMultilevel"/>
    <w:tmpl w:val="A3E2879C"/>
    <w:lvl w:ilvl="0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A175C1E"/>
    <w:multiLevelType w:val="hybridMultilevel"/>
    <w:tmpl w:val="308A92FC"/>
    <w:lvl w:ilvl="0" w:tplc="1C52D3FE">
      <w:start w:val="2"/>
      <w:numFmt w:val="bullet"/>
      <w:lvlText w:val="–"/>
      <w:lvlJc w:val="left"/>
      <w:pPr>
        <w:ind w:left="2193" w:hanging="360"/>
      </w:pPr>
      <w:rPr>
        <w:rFonts w:ascii="Arial" w:eastAsia="Calibri" w:hAnsi="Aria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7" w15:restartNumberingAfterBreak="0">
    <w:nsid w:val="30BB30D9"/>
    <w:multiLevelType w:val="hybridMultilevel"/>
    <w:tmpl w:val="69A8BE68"/>
    <w:lvl w:ilvl="0" w:tplc="D98414F6">
      <w:start w:val="2"/>
      <w:numFmt w:val="bullet"/>
      <w:lvlText w:val="–"/>
      <w:lvlJc w:val="left"/>
      <w:pPr>
        <w:ind w:left="2193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8" w15:restartNumberingAfterBreak="0">
    <w:nsid w:val="33BE369C"/>
    <w:multiLevelType w:val="hybridMultilevel"/>
    <w:tmpl w:val="CFC67608"/>
    <w:lvl w:ilvl="0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62329B5"/>
    <w:multiLevelType w:val="multilevel"/>
    <w:tmpl w:val="EDD829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386B0F28"/>
    <w:multiLevelType w:val="hybridMultilevel"/>
    <w:tmpl w:val="B0263D96"/>
    <w:lvl w:ilvl="0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CFD4198"/>
    <w:multiLevelType w:val="hybridMultilevel"/>
    <w:tmpl w:val="2E944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95F4B"/>
    <w:multiLevelType w:val="hybridMultilevel"/>
    <w:tmpl w:val="2DF0B768"/>
    <w:lvl w:ilvl="0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502A2C87"/>
    <w:multiLevelType w:val="hybridMultilevel"/>
    <w:tmpl w:val="6D84ED86"/>
    <w:lvl w:ilvl="0" w:tplc="86F8652A">
      <w:start w:val="5"/>
      <w:numFmt w:val="bullet"/>
      <w:lvlText w:val="-"/>
      <w:lvlJc w:val="left"/>
      <w:pPr>
        <w:ind w:left="249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50F80923"/>
    <w:multiLevelType w:val="hybridMultilevel"/>
    <w:tmpl w:val="C126458E"/>
    <w:lvl w:ilvl="0" w:tplc="E572E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08D9"/>
    <w:multiLevelType w:val="hybridMultilevel"/>
    <w:tmpl w:val="4322E8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4666"/>
    <w:multiLevelType w:val="hybridMultilevel"/>
    <w:tmpl w:val="0B96F492"/>
    <w:lvl w:ilvl="0" w:tplc="0CEE5F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5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4EA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CD9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AE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1AAB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C4C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9C95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E27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40688"/>
    <w:multiLevelType w:val="hybridMultilevel"/>
    <w:tmpl w:val="792C2562"/>
    <w:lvl w:ilvl="0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BA477AC"/>
    <w:multiLevelType w:val="multilevel"/>
    <w:tmpl w:val="CA908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C3D629C"/>
    <w:multiLevelType w:val="multilevel"/>
    <w:tmpl w:val="820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B0061"/>
    <w:multiLevelType w:val="hybridMultilevel"/>
    <w:tmpl w:val="80442E04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11C48B9"/>
    <w:multiLevelType w:val="hybridMultilevel"/>
    <w:tmpl w:val="2FDED6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7262"/>
    <w:multiLevelType w:val="multilevel"/>
    <w:tmpl w:val="D93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D69DE"/>
    <w:multiLevelType w:val="multilevel"/>
    <w:tmpl w:val="88E41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21"/>
  </w:num>
  <w:num w:numId="5">
    <w:abstractNumId w:val="14"/>
  </w:num>
  <w:num w:numId="6">
    <w:abstractNumId w:val="20"/>
  </w:num>
  <w:num w:numId="7">
    <w:abstractNumId w:val="6"/>
  </w:num>
  <w:num w:numId="8">
    <w:abstractNumId w:val="7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3"/>
  </w:num>
  <w:num w:numId="14">
    <w:abstractNumId w:val="22"/>
  </w:num>
  <w:num w:numId="15">
    <w:abstractNumId w:val="1"/>
  </w:num>
  <w:num w:numId="16">
    <w:abstractNumId w:val="8"/>
  </w:num>
  <w:num w:numId="17">
    <w:abstractNumId w:val="5"/>
  </w:num>
  <w:num w:numId="18">
    <w:abstractNumId w:val="11"/>
  </w:num>
  <w:num w:numId="19">
    <w:abstractNumId w:val="4"/>
  </w:num>
  <w:num w:numId="20">
    <w:abstractNumId w:val="10"/>
  </w:num>
  <w:num w:numId="21">
    <w:abstractNumId w:val="23"/>
  </w:num>
  <w:num w:numId="22">
    <w:abstractNumId w:val="1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56"/>
    <w:rsid w:val="00005CED"/>
    <w:rsid w:val="00010027"/>
    <w:rsid w:val="0004233D"/>
    <w:rsid w:val="000432D5"/>
    <w:rsid w:val="0006480D"/>
    <w:rsid w:val="000772B4"/>
    <w:rsid w:val="0009273A"/>
    <w:rsid w:val="0009546E"/>
    <w:rsid w:val="000A49EC"/>
    <w:rsid w:val="000B18CB"/>
    <w:rsid w:val="000D6B19"/>
    <w:rsid w:val="000E5DAA"/>
    <w:rsid w:val="000F0B24"/>
    <w:rsid w:val="000F7F02"/>
    <w:rsid w:val="0010686D"/>
    <w:rsid w:val="00112190"/>
    <w:rsid w:val="00132B8A"/>
    <w:rsid w:val="00145C1E"/>
    <w:rsid w:val="0015680A"/>
    <w:rsid w:val="00161259"/>
    <w:rsid w:val="00191705"/>
    <w:rsid w:val="00195837"/>
    <w:rsid w:val="001A45E1"/>
    <w:rsid w:val="001A56F9"/>
    <w:rsid w:val="001F1F29"/>
    <w:rsid w:val="001F7774"/>
    <w:rsid w:val="00245563"/>
    <w:rsid w:val="00274301"/>
    <w:rsid w:val="00291949"/>
    <w:rsid w:val="002B3276"/>
    <w:rsid w:val="002C0290"/>
    <w:rsid w:val="002D6C93"/>
    <w:rsid w:val="002E4785"/>
    <w:rsid w:val="002F0DA6"/>
    <w:rsid w:val="00316BF3"/>
    <w:rsid w:val="00327613"/>
    <w:rsid w:val="00347757"/>
    <w:rsid w:val="003A5315"/>
    <w:rsid w:val="003E06AE"/>
    <w:rsid w:val="003E389F"/>
    <w:rsid w:val="003E7968"/>
    <w:rsid w:val="00404A37"/>
    <w:rsid w:val="00431D08"/>
    <w:rsid w:val="0043626B"/>
    <w:rsid w:val="00465579"/>
    <w:rsid w:val="00476D78"/>
    <w:rsid w:val="00477849"/>
    <w:rsid w:val="00486A8B"/>
    <w:rsid w:val="00496337"/>
    <w:rsid w:val="004A03DA"/>
    <w:rsid w:val="004A4FFF"/>
    <w:rsid w:val="004E1D1F"/>
    <w:rsid w:val="004E2BA8"/>
    <w:rsid w:val="004F7EF4"/>
    <w:rsid w:val="005023C0"/>
    <w:rsid w:val="00520CE0"/>
    <w:rsid w:val="0052206F"/>
    <w:rsid w:val="00524351"/>
    <w:rsid w:val="00543C17"/>
    <w:rsid w:val="005561C7"/>
    <w:rsid w:val="0056038C"/>
    <w:rsid w:val="00561B92"/>
    <w:rsid w:val="005917E2"/>
    <w:rsid w:val="00593AAB"/>
    <w:rsid w:val="005C2B87"/>
    <w:rsid w:val="005D2C31"/>
    <w:rsid w:val="005F576E"/>
    <w:rsid w:val="00600872"/>
    <w:rsid w:val="006049B2"/>
    <w:rsid w:val="00606F21"/>
    <w:rsid w:val="00610252"/>
    <w:rsid w:val="006120CC"/>
    <w:rsid w:val="006301BE"/>
    <w:rsid w:val="006319BE"/>
    <w:rsid w:val="0064357F"/>
    <w:rsid w:val="00653A92"/>
    <w:rsid w:val="00663EF0"/>
    <w:rsid w:val="006674DE"/>
    <w:rsid w:val="006A7A9B"/>
    <w:rsid w:val="006C08D0"/>
    <w:rsid w:val="006C5D04"/>
    <w:rsid w:val="006E5E19"/>
    <w:rsid w:val="00720EDE"/>
    <w:rsid w:val="007355BA"/>
    <w:rsid w:val="007438AD"/>
    <w:rsid w:val="0075165C"/>
    <w:rsid w:val="007729F0"/>
    <w:rsid w:val="00794F39"/>
    <w:rsid w:val="007A2B79"/>
    <w:rsid w:val="007A5950"/>
    <w:rsid w:val="007B3B7B"/>
    <w:rsid w:val="007B4A29"/>
    <w:rsid w:val="007C1364"/>
    <w:rsid w:val="00810E38"/>
    <w:rsid w:val="00811BC8"/>
    <w:rsid w:val="0082706B"/>
    <w:rsid w:val="00830DB7"/>
    <w:rsid w:val="008331FB"/>
    <w:rsid w:val="00836FF8"/>
    <w:rsid w:val="0084665B"/>
    <w:rsid w:val="00854798"/>
    <w:rsid w:val="00864C81"/>
    <w:rsid w:val="0089464C"/>
    <w:rsid w:val="00894731"/>
    <w:rsid w:val="008D0687"/>
    <w:rsid w:val="008D163D"/>
    <w:rsid w:val="008E69D3"/>
    <w:rsid w:val="008E6BBC"/>
    <w:rsid w:val="008E6F96"/>
    <w:rsid w:val="00913BD5"/>
    <w:rsid w:val="00936928"/>
    <w:rsid w:val="00942533"/>
    <w:rsid w:val="0095174D"/>
    <w:rsid w:val="00951801"/>
    <w:rsid w:val="00952B76"/>
    <w:rsid w:val="00972C31"/>
    <w:rsid w:val="00973E79"/>
    <w:rsid w:val="00995C18"/>
    <w:rsid w:val="00997AAB"/>
    <w:rsid w:val="009A35A5"/>
    <w:rsid w:val="009A72D7"/>
    <w:rsid w:val="009A732A"/>
    <w:rsid w:val="009B5CC5"/>
    <w:rsid w:val="009E10E4"/>
    <w:rsid w:val="009F7A1E"/>
    <w:rsid w:val="00A34B5F"/>
    <w:rsid w:val="00A427C3"/>
    <w:rsid w:val="00A43C8B"/>
    <w:rsid w:val="00A64E02"/>
    <w:rsid w:val="00A83CAF"/>
    <w:rsid w:val="00A9369C"/>
    <w:rsid w:val="00A959A1"/>
    <w:rsid w:val="00AC28E7"/>
    <w:rsid w:val="00AE2CCF"/>
    <w:rsid w:val="00AE3BAB"/>
    <w:rsid w:val="00AE7378"/>
    <w:rsid w:val="00AF1EC4"/>
    <w:rsid w:val="00AF2E5D"/>
    <w:rsid w:val="00AF3ABE"/>
    <w:rsid w:val="00AF6938"/>
    <w:rsid w:val="00B0351D"/>
    <w:rsid w:val="00B06E35"/>
    <w:rsid w:val="00B30208"/>
    <w:rsid w:val="00B60698"/>
    <w:rsid w:val="00B62AA6"/>
    <w:rsid w:val="00B85010"/>
    <w:rsid w:val="00B9024E"/>
    <w:rsid w:val="00BB37F5"/>
    <w:rsid w:val="00BE7FF3"/>
    <w:rsid w:val="00C06EEB"/>
    <w:rsid w:val="00C10F10"/>
    <w:rsid w:val="00C21656"/>
    <w:rsid w:val="00C23967"/>
    <w:rsid w:val="00C504B8"/>
    <w:rsid w:val="00CC6234"/>
    <w:rsid w:val="00CD6934"/>
    <w:rsid w:val="00D073AE"/>
    <w:rsid w:val="00D24B52"/>
    <w:rsid w:val="00D31D60"/>
    <w:rsid w:val="00D34A7D"/>
    <w:rsid w:val="00D35082"/>
    <w:rsid w:val="00D40219"/>
    <w:rsid w:val="00D42FAD"/>
    <w:rsid w:val="00D549AF"/>
    <w:rsid w:val="00D812C1"/>
    <w:rsid w:val="00D839A8"/>
    <w:rsid w:val="00DB197E"/>
    <w:rsid w:val="00DB60FE"/>
    <w:rsid w:val="00DC7941"/>
    <w:rsid w:val="00E23E63"/>
    <w:rsid w:val="00E31313"/>
    <w:rsid w:val="00E3748A"/>
    <w:rsid w:val="00E446AC"/>
    <w:rsid w:val="00E50DD9"/>
    <w:rsid w:val="00E77BB0"/>
    <w:rsid w:val="00E85655"/>
    <w:rsid w:val="00E87053"/>
    <w:rsid w:val="00E93960"/>
    <w:rsid w:val="00EA18A1"/>
    <w:rsid w:val="00EA5689"/>
    <w:rsid w:val="00EC5A09"/>
    <w:rsid w:val="00ED4501"/>
    <w:rsid w:val="00EF41D4"/>
    <w:rsid w:val="00F01A74"/>
    <w:rsid w:val="00F531BB"/>
    <w:rsid w:val="00F57C6A"/>
    <w:rsid w:val="00F62246"/>
    <w:rsid w:val="00F731E2"/>
    <w:rsid w:val="00F732BE"/>
    <w:rsid w:val="00F86A3B"/>
    <w:rsid w:val="00FB5174"/>
    <w:rsid w:val="00FD0DA0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2EBAF11"/>
  <w15:docId w15:val="{CB82FA06-3C39-460F-AC25-6BFC5570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FF3"/>
    <w:pPr>
      <w:spacing w:after="200" w:line="276" w:lineRule="auto"/>
    </w:pPr>
    <w:rPr>
      <w:noProof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656"/>
  </w:style>
  <w:style w:type="paragraph" w:styleId="Piedepgina">
    <w:name w:val="footer"/>
    <w:basedOn w:val="Normal"/>
    <w:link w:val="PiedepginaCar"/>
    <w:uiPriority w:val="99"/>
    <w:unhideWhenUsed/>
    <w:rsid w:val="00C21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656"/>
  </w:style>
  <w:style w:type="table" w:styleId="Tablaconcuadrcula">
    <w:name w:val="Table Grid"/>
    <w:basedOn w:val="Tablanormal"/>
    <w:uiPriority w:val="59"/>
    <w:rsid w:val="008D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194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1949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E9396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E1D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7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45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926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42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5" w:color="DBDBDB"/>
                            <w:left w:val="none" w:sz="0" w:space="0" w:color="auto"/>
                            <w:bottom w:val="single" w:sz="6" w:space="5" w:color="DBDBDB"/>
                            <w:right w:val="none" w:sz="0" w:space="0" w:color="auto"/>
                          </w:divBdr>
                        </w:div>
                        <w:div w:id="7450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7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3210">
                              <w:marLeft w:val="0"/>
                              <w:marRight w:val="225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884410">
                          <w:marLeft w:val="0"/>
                          <w:marRight w:val="225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61396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4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0909">
          <w:marLeft w:val="22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436">
          <w:marLeft w:val="211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51">
          <w:marLeft w:val="211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seguro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14BC-B541-49A9-8942-7E50F64C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Antonio Pe</cp:lastModifiedBy>
  <cp:revision>19</cp:revision>
  <cp:lastPrinted>2017-09-26T07:05:00Z</cp:lastPrinted>
  <dcterms:created xsi:type="dcterms:W3CDTF">2017-11-16T17:56:00Z</dcterms:created>
  <dcterms:modified xsi:type="dcterms:W3CDTF">2024-10-21T09:54:00Z</dcterms:modified>
</cp:coreProperties>
</file>