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4173220" cy="3937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259390" y="3583150"/>
                          <a:ext cx="4173220" cy="393700"/>
                          <a:chOff x="3259390" y="3583150"/>
                          <a:chExt cx="4173220" cy="393700"/>
                        </a:xfrm>
                      </wpg:grpSpPr>
                      <wpg:grpSp>
                        <wpg:cNvGrpSpPr/>
                        <wpg:grpSpPr>
                          <a:xfrm>
                            <a:off x="3259390" y="3583150"/>
                            <a:ext cx="4173220" cy="393700"/>
                            <a:chOff x="3259390" y="3583150"/>
                            <a:chExt cx="4172585" cy="39306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259390" y="3583150"/>
                              <a:ext cx="4172575" cy="39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259390" y="3583150"/>
                              <a:ext cx="4172585" cy="393065"/>
                              <a:chOff x="-4" y="363"/>
                              <a:chExt cx="6571" cy="619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-4" y="363"/>
                                <a:ext cx="6550" cy="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-4" y="363"/>
                                <a:ext cx="599" cy="59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95959"/>
                              </a:solidFill>
                              <a:ln cap="flat" cmpd="sng" w="158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780" y="363"/>
                                <a:ext cx="5787" cy="6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4173220" cy="393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3220" cy="393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Indicar quines seran les estratègies que s’utilitzaran per promoure el currículum personal d’acord amb les característiques de les empreses objectiu.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A) ESTRATÈGIES </w:t>
      </w:r>
      <w:r w:rsidDel="00000000" w:rsidR="00000000" w:rsidRPr="00000000">
        <w:rPr>
          <w:rtl w:val="0"/>
        </w:rPr>
      </w:r>
    </w:p>
    <w:tbl>
      <w:tblPr>
        <w:tblStyle w:val="Table1"/>
        <w:tblW w:w="8498.0" w:type="dxa"/>
        <w:jc w:val="left"/>
        <w:tblInd w:w="0.0" w:type="dxa"/>
        <w:tblLayout w:type="fixed"/>
        <w:tblLook w:val="0000"/>
      </w:tblPr>
      <w:tblGrid>
        <w:gridCol w:w="8498"/>
        <w:tblGridChange w:id="0">
          <w:tblGrid>
            <w:gridCol w:w="8498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3e5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8"/>
                <w:szCs w:val="28"/>
                <w:vertAlign w:val="baseline"/>
                <w:rtl w:val="0"/>
              </w:rPr>
              <w:t xml:space="preserve">Nom de l’especialització professional: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hanging="360"/>
              <w:jc w:val="left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Estratègia: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8"/>
                <w:szCs w:val="28"/>
                <w:vertAlign w:val="baseline"/>
                <w:rtl w:val="0"/>
              </w:rPr>
              <w:t xml:space="preserve">Justificació: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hanging="360"/>
              <w:jc w:val="left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Estratègia: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8"/>
                <w:szCs w:val="28"/>
                <w:vertAlign w:val="baseline"/>
                <w:rtl w:val="0"/>
              </w:rPr>
              <w:t xml:space="preserve">Justificació: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hanging="360"/>
              <w:jc w:val="left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Estratègia: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8"/>
                <w:szCs w:val="28"/>
                <w:vertAlign w:val="baseline"/>
                <w:rtl w:val="0"/>
              </w:rPr>
              <w:t xml:space="preserve">Justificació: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B) PLA D’ACTUACIÓ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Indicar de manera seqüenciada els passos a seguir per promoure l’especialització professional</w:t>
      </w:r>
      <w:r w:rsidDel="00000000" w:rsidR="00000000" w:rsidRPr="00000000">
        <w:rPr>
          <w:rtl w:val="0"/>
        </w:rPr>
      </w:r>
    </w:p>
    <w:tbl>
      <w:tblPr>
        <w:tblStyle w:val="Table2"/>
        <w:tblW w:w="8510.0" w:type="dxa"/>
        <w:jc w:val="left"/>
        <w:tblInd w:w="0.0" w:type="dxa"/>
        <w:tblLayout w:type="fixed"/>
        <w:tblLook w:val="0000"/>
      </w:tblPr>
      <w:tblGrid>
        <w:gridCol w:w="1530"/>
        <w:gridCol w:w="1360"/>
        <w:gridCol w:w="5620"/>
        <w:tblGridChange w:id="0">
          <w:tblGrid>
            <w:gridCol w:w="1530"/>
            <w:gridCol w:w="1360"/>
            <w:gridCol w:w="56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spacing w:after="20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8"/>
                <w:szCs w:val="28"/>
                <w:vertAlign w:val="baseline"/>
                <w:rtl w:val="0"/>
              </w:rPr>
              <w:t xml:space="preserve">Estratègia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spacing w:after="20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8"/>
                <w:szCs w:val="28"/>
                <w:vertAlign w:val="baseline"/>
                <w:rtl w:val="0"/>
              </w:rPr>
              <w:t xml:space="preserve">Tasques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spacing w:after="20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8"/>
                <w:szCs w:val="28"/>
                <w:vertAlign w:val="baseline"/>
                <w:rtl w:val="0"/>
              </w:rPr>
              <w:t xml:space="preserve">Descripció de la tasca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spacing w:after="200" w:before="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spacing w:after="200" w:before="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spacing w:after="200" w:before="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200" w:before="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spacing w:after="200" w:before="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spacing w:after="200" w:before="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200" w:before="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830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wentieth 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wentieth Century" w:cs="Twentieth Century" w:eastAsia="Twentieth Century" w:hAnsi="Twentieth Century"/>
        <w:sz w:val="22"/>
        <w:szCs w:val="22"/>
        <w:lang w:val="es-ES"/>
      </w:rPr>
    </w:rPrDefault>
    <w:pPrDefault>
      <w:pPr>
        <w:spacing w:after="20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