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165100</wp:posOffset>
                </wp:positionV>
                <wp:extent cx="3784600" cy="39370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453700" y="3583150"/>
                          <a:ext cx="3784600" cy="393700"/>
                          <a:chOff x="3453700" y="3583150"/>
                          <a:chExt cx="3784600" cy="393700"/>
                        </a:xfrm>
                      </wpg:grpSpPr>
                      <wpg:grpSp>
                        <wpg:cNvGrpSpPr/>
                        <wpg:grpSpPr>
                          <a:xfrm>
                            <a:off x="3453700" y="3583150"/>
                            <a:ext cx="3784600" cy="393700"/>
                            <a:chOff x="3453700" y="3583150"/>
                            <a:chExt cx="3783965" cy="39306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453700" y="3583150"/>
                              <a:ext cx="3783950" cy="39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453700" y="3583150"/>
                              <a:ext cx="3783965" cy="393065"/>
                              <a:chOff x="-323" y="269"/>
                              <a:chExt cx="5959" cy="619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-323" y="269"/>
                                <a:ext cx="5950" cy="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-323" y="269"/>
                                <a:ext cx="599" cy="59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95959"/>
                              </a:solidFill>
                              <a:ln cap="flat" cmpd="sng" w="158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457" y="269"/>
                                <a:ext cx="5179" cy="6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165100</wp:posOffset>
                </wp:positionV>
                <wp:extent cx="3784600" cy="3937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4600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A) OBJECTIU(S) PROFESSIONAL(S) D’ESPECIALITZACIÓ</w:t>
      </w:r>
      <w:r w:rsidDel="00000000" w:rsidR="00000000" w:rsidRPr="00000000">
        <w:rPr>
          <w:rtl w:val="0"/>
        </w:rPr>
      </w:r>
    </w:p>
    <w:tbl>
      <w:tblPr>
        <w:tblStyle w:val="Table1"/>
        <w:tblW w:w="8498.0" w:type="dxa"/>
        <w:jc w:val="left"/>
        <w:tblInd w:w="0.0" w:type="dxa"/>
        <w:tblLayout w:type="fixed"/>
        <w:tblLook w:val="0000"/>
      </w:tblPr>
      <w:tblGrid>
        <w:gridCol w:w="8498"/>
        <w:tblGridChange w:id="0">
          <w:tblGrid>
            <w:gridCol w:w="8498"/>
          </w:tblGrid>
        </w:tblGridChange>
      </w:tblGrid>
      <w:tr>
        <w:trPr>
          <w:cantSplit w:val="0"/>
          <w:trHeight w:val="5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3e5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8"/>
                <w:szCs w:val="28"/>
                <w:vertAlign w:val="baseline"/>
                <w:rtl w:val="0"/>
              </w:rPr>
              <w:t xml:space="preserve">Nom de l’especialització professional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before="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3e5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8"/>
                <w:szCs w:val="28"/>
                <w:vertAlign w:val="baseline"/>
                <w:rtl w:val="0"/>
              </w:rPr>
              <w:t xml:space="preserve">Tasques del lloc de treball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200" w:before="0" w:lineRule="auto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A3 - prèvia, Barcelona activa-&gt;Comparador d’ocupacions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3e5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8"/>
                <w:szCs w:val="28"/>
                <w:vertAlign w:val="baseline"/>
                <w:rtl w:val="0"/>
              </w:rPr>
              <w:t xml:space="preserve">Competències tècniques 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sz w:val="28"/>
                <w:szCs w:val="28"/>
                <w:vertAlign w:val="baseline"/>
                <w:rtl w:val="0"/>
              </w:rPr>
              <w:t xml:space="preserve">mínimes 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sz w:val="28"/>
                <w:szCs w:val="28"/>
                <w:vertAlign w:val="baseline"/>
                <w:rtl w:val="0"/>
              </w:rPr>
              <w:t xml:space="preserve">requerides per exercir l’especialització triada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200" w:before="0" w:lineRule="auto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3e5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8"/>
                <w:szCs w:val="28"/>
                <w:vertAlign w:val="baseline"/>
                <w:rtl w:val="0"/>
              </w:rPr>
              <w:t xml:space="preserve">Competències tècniques addicionals del lloc de treball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Rule="auto"/>
              <w:rPr>
                <w:rFonts w:ascii="Arial" w:cs="Arial" w:eastAsia="Arial" w:hAnsi="Arial"/>
                <w:color w:val="4472c4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3e5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8"/>
                <w:szCs w:val="28"/>
                <w:vertAlign w:val="baseline"/>
                <w:rtl w:val="0"/>
              </w:rPr>
              <w:t xml:space="preserve">Competències personals i socials associades del lloc de treball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200" w:before="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A3 , A5-prèvia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tabs>
          <w:tab w:val="left" w:pos="2160"/>
        </w:tabs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2160"/>
        </w:tabs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498.0" w:type="dxa"/>
        <w:jc w:val="left"/>
        <w:tblInd w:w="0.0" w:type="dxa"/>
        <w:tblLayout w:type="fixed"/>
        <w:tblLook w:val="0000"/>
      </w:tblPr>
      <w:tblGrid>
        <w:gridCol w:w="8498"/>
        <w:tblGridChange w:id="0">
          <w:tblGrid>
            <w:gridCol w:w="8498"/>
          </w:tblGrid>
        </w:tblGridChange>
      </w:tblGrid>
      <w:tr>
        <w:trPr>
          <w:cantSplit w:val="0"/>
          <w:trHeight w:val="5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3e5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Nom de l’especialització professional (2)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3e5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Tasques del lloc de treball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A3 - prèvia, Barcelona activa-&gt;Comparador d’ocupacions</w:t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3e5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Competències tècniques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mínimes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requerides per exercir l’especialització triada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A5</w:t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3e5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Competències tècniques addicionals del lloc de treball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Arial" w:cs="Arial" w:eastAsia="Arial" w:hAnsi="Arial"/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A5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3e5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Competències personals i socials associades del lloc de treball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A5 - prèvia</w:t>
            </w:r>
          </w:p>
        </w:tc>
      </w:tr>
    </w:tbl>
    <w:p w:rsidR="00000000" w:rsidDel="00000000" w:rsidP="00000000" w:rsidRDefault="00000000" w:rsidRPr="00000000" w14:paraId="0000001B">
      <w:pPr>
        <w:tabs>
          <w:tab w:val="left" w:pos="216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2160"/>
        </w:tabs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600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wentieth 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wentieth Century" w:cs="Twentieth Century" w:eastAsia="Twentieth Century" w:hAnsi="Twentieth Century"/>
        <w:sz w:val="22"/>
        <w:szCs w:val="22"/>
        <w:lang w:val="ca-ES"/>
      </w:rPr>
    </w:rPrDefault>
    <w:pPrDefault>
      <w:pPr>
        <w:spacing w:after="20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+0g7IdZ1yDTgeRE6Ay/sSSG6rw==">AMUW2mWaxWXzJpm92/spxjmpuEiF2/fc7WbfVpSb1HxP91YFqACyRuxfyLOZgb8wH/Uf1VgD7Hv+ta6F1/PMW2+4d/Ah7SMv1HvcfBGLrEnA+ZcH6liuIgg=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