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720648" cy="465228"/>
            <wp:effectExtent b="0" l="0" r="0" t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0648" cy="4652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306288" cy="371475"/>
            <wp:effectExtent b="0" l="0" r="0" t="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06288" cy="371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  <w:t xml:space="preserve">          </w:t>
      </w:r>
      <w:r w:rsidDel="00000000" w:rsidR="00000000" w:rsidRPr="00000000">
        <w:rPr>
          <w:b w:val="1"/>
          <w:sz w:val="26"/>
          <w:szCs w:val="26"/>
          <w:rtl w:val="0"/>
        </w:rPr>
        <w:t xml:space="preserve">FITXA ANÀLISI DE L’ALUMNE AL FINALITZAR</w:t>
      </w:r>
    </w:p>
    <w:p w:rsidR="00000000" w:rsidDel="00000000" w:rsidP="00000000" w:rsidRDefault="00000000" w:rsidRPr="00000000" w14:paraId="00000003">
      <w:pPr>
        <w:rPr>
          <w:color w:val="0000ff"/>
          <w:sz w:val="44"/>
          <w:szCs w:val="44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  </w:t>
      </w:r>
      <w:r w:rsidDel="00000000" w:rsidR="00000000" w:rsidRPr="00000000">
        <w:rPr>
          <w:sz w:val="26"/>
          <w:szCs w:val="26"/>
        </w:rPr>
        <w:drawing>
          <wp:inline distB="114300" distT="114300" distL="114300" distR="114300">
            <wp:extent cx="694463" cy="393250"/>
            <wp:effectExtent b="0" l="0" r="0" t="0"/>
            <wp:docPr id="2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4463" cy="393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26"/>
          <w:szCs w:val="26"/>
          <w:rtl w:val="0"/>
        </w:rPr>
        <w:t xml:space="preserve">           CFGM de Sistemes Microinformàtics i Xarxes.</w:t>
      </w:r>
      <w:r w:rsidDel="00000000" w:rsidR="00000000" w:rsidRPr="00000000">
        <w:rPr>
          <w:sz w:val="26"/>
          <w:szCs w:val="26"/>
          <w:rtl w:val="0"/>
        </w:rPr>
        <w:t xml:space="preserve">                   </w:t>
      </w:r>
      <w:r w:rsidDel="00000000" w:rsidR="00000000" w:rsidRPr="00000000">
        <w:rPr>
          <w:color w:val="0000ff"/>
          <w:sz w:val="40"/>
          <w:szCs w:val="40"/>
          <w:rtl w:val="0"/>
        </w:rPr>
        <w:t xml:space="preserve">A</w:t>
      </w:r>
      <w:r w:rsidDel="00000000" w:rsidR="00000000" w:rsidRPr="00000000">
        <w:rPr>
          <w:color w:val="0000ff"/>
          <w:sz w:val="44"/>
          <w:szCs w:val="44"/>
          <w:rtl w:val="0"/>
        </w:rPr>
        <w:t xml:space="preserve">4    </w:t>
      </w:r>
      <w:r w:rsidDel="00000000" w:rsidR="00000000" w:rsidRPr="00000000">
        <w:rPr>
          <w:sz w:val="26"/>
          <w:szCs w:val="26"/>
          <w:rtl w:val="0"/>
        </w:rPr>
        <w:t xml:space="preserve">                          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5781675</wp:posOffset>
            </wp:positionH>
            <wp:positionV relativeFrom="paragraph">
              <wp:posOffset>381863</wp:posOffset>
            </wp:positionV>
            <wp:extent cx="361087" cy="361087"/>
            <wp:effectExtent b="0" l="0" r="0" t="0"/>
            <wp:wrapNone/>
            <wp:docPr id="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1087" cy="3610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7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870"/>
        <w:tblGridChange w:id="0">
          <w:tblGrid>
            <w:gridCol w:w="987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1.- ÀMBIT /TIPUS OCUPACIÓ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ab/>
        <w:tab/>
        <w:tab/>
        <w:tab/>
        <w:tab/>
        <w:t xml:space="preserve">        </w:t>
      </w:r>
    </w:p>
    <w:tbl>
      <w:tblPr>
        <w:tblStyle w:val="Table2"/>
        <w:tblW w:w="99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00"/>
        <w:tblGridChange w:id="0">
          <w:tblGrid>
            <w:gridCol w:w="9900"/>
          </w:tblGrid>
        </w:tblGridChange>
      </w:tblGrid>
      <w:tr>
        <w:trPr>
          <w:cantSplit w:val="0"/>
          <w:tblHeader w:val="0"/>
        </w:trPr>
        <w:tc>
          <w:tcPr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2.- COMPETÈNCIES CURRICULARS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</w:p>
    <w:tbl>
      <w:tblPr>
        <w:tblStyle w:val="Table3"/>
        <w:tblW w:w="994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45"/>
        <w:tblGridChange w:id="0">
          <w:tblGrid>
            <w:gridCol w:w="9945"/>
          </w:tblGrid>
        </w:tblGridChange>
      </w:tblGrid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3.- COMPETÈNCIES TRANSVERSALS</w:t>
            </w:r>
          </w:p>
        </w:tc>
      </w:tr>
    </w:tbl>
    <w:p w:rsidR="00000000" w:rsidDel="00000000" w:rsidP="00000000" w:rsidRDefault="00000000" w:rsidRPr="00000000" w14:paraId="00000014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b w:val="1"/>
          <w:sz w:val="26"/>
          <w:szCs w:val="26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b w:val="1"/>
          <w:sz w:val="26"/>
          <w:szCs w:val="26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b w:val="1"/>
          <w:sz w:val="26"/>
          <w:szCs w:val="26"/>
          <w:u w:val="none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b w:val="1"/>
          <w:sz w:val="26"/>
          <w:szCs w:val="26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2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26"/>
        <w:tblGridChange w:id="0">
          <w:tblGrid>
            <w:gridCol w:w="9926"/>
          </w:tblGrid>
        </w:tblGridChange>
      </w:tblGrid>
      <w:tr>
        <w:trPr>
          <w:cantSplit w:val="0"/>
          <w:tblHeader w:val="0"/>
        </w:trPr>
        <w:tc>
          <w:tcPr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4.- COMPETÈNCIES TÈCNIQUES COMPLEMENTÀRIES</w:t>
            </w:r>
          </w:p>
        </w:tc>
      </w:tr>
    </w:tbl>
    <w:p w:rsidR="00000000" w:rsidDel="00000000" w:rsidP="00000000" w:rsidRDefault="00000000" w:rsidRPr="00000000" w14:paraId="0000001E">
      <w:pPr>
        <w:ind w:left="0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ind w:left="720" w:hanging="360"/>
        <w:rPr>
          <w:b w:val="1"/>
          <w:sz w:val="26"/>
          <w:szCs w:val="26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ind w:left="720" w:hanging="360"/>
        <w:rPr>
          <w:b w:val="1"/>
          <w:sz w:val="26"/>
          <w:szCs w:val="26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720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  <w:rPr>
          <w:b w:val="1"/>
          <w:sz w:val="26"/>
          <w:szCs w:val="26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684.4488188976391" w:top="566.9291338582677" w:left="1133.8582677165355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