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720725" cy="46482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464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306695" cy="371475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6695" cy="37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FITXA ANÀLISI DEL CICLE FORMATIU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ff"/>
          <w:sz w:val="44"/>
          <w:szCs w:val="44"/>
        </w:rPr>
      </w:pPr>
      <w:r w:rsidDel="00000000" w:rsidR="00000000" w:rsidRPr="00000000">
        <w:rPr/>
        <w:drawing>
          <wp:inline distB="0" distT="0" distL="0" distR="0">
            <wp:extent cx="694690" cy="393065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393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     CFGM de Sistemes Microinformàtics i Xarxes</w:t>
      </w:r>
      <w:r w:rsidDel="00000000" w:rsidR="00000000" w:rsidRPr="00000000">
        <w:rPr>
          <w:sz w:val="26"/>
          <w:szCs w:val="26"/>
          <w:rtl w:val="0"/>
        </w:rPr>
        <w:t xml:space="preserve">                             </w:t>
      </w:r>
      <w:r w:rsidDel="00000000" w:rsidR="00000000" w:rsidRPr="00000000">
        <w:rPr>
          <w:color w:val="0000ff"/>
          <w:sz w:val="44"/>
          <w:szCs w:val="44"/>
          <w:rtl w:val="0"/>
        </w:rPr>
        <w:t xml:space="preserve">A3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5772150</wp:posOffset>
            </wp:positionH>
            <wp:positionV relativeFrom="paragraph">
              <wp:posOffset>400050</wp:posOffset>
            </wp:positionV>
            <wp:extent cx="466090" cy="46609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466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9.0" w:type="dxa"/>
        <w:jc w:val="left"/>
        <w:tblInd w:w="0.0" w:type="dxa"/>
        <w:tblLayout w:type="fixed"/>
        <w:tblLook w:val="0600"/>
      </w:tblPr>
      <w:tblGrid>
        <w:gridCol w:w="2339"/>
        <w:gridCol w:w="7590"/>
        <w:tblGridChange w:id="0">
          <w:tblGrid>
            <w:gridCol w:w="2339"/>
            <w:gridCol w:w="7590"/>
          </w:tblGrid>
        </w:tblGridChange>
      </w:tblGrid>
      <w:tr>
        <w:trPr>
          <w:cantSplit w:val="0"/>
          <w:trHeight w:val="8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1.- EMPRESA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W w:w="9929.0" w:type="dxa"/>
        <w:jc w:val="left"/>
        <w:tblInd w:w="0.0" w:type="dxa"/>
        <w:tblLayout w:type="fixed"/>
        <w:tblLook w:val="0600"/>
      </w:tblPr>
      <w:tblGrid>
        <w:gridCol w:w="2339"/>
        <w:gridCol w:w="7590"/>
        <w:tblGridChange w:id="0">
          <w:tblGrid>
            <w:gridCol w:w="2339"/>
            <w:gridCol w:w="7590"/>
          </w:tblGrid>
        </w:tblGridChange>
      </w:tblGrid>
      <w:tr>
        <w:trPr>
          <w:cantSplit w:val="0"/>
          <w:trHeight w:val="7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2.- ÀMBIT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ab/>
        <w:tab/>
        <w:t xml:space="preserve">        </w:t>
      </w:r>
    </w:p>
    <w:tbl>
      <w:tblPr>
        <w:tblStyle w:val="Table3"/>
        <w:tblW w:w="9945.0" w:type="dxa"/>
        <w:jc w:val="left"/>
        <w:tblInd w:w="0.0" w:type="dxa"/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3.- TIPOLOGIA DE LLOCS DE TREBALL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tbl>
      <w:tblPr>
        <w:tblStyle w:val="Table4"/>
        <w:tblW w:w="9945.0" w:type="dxa"/>
        <w:jc w:val="left"/>
        <w:tblInd w:w="0.0" w:type="dxa"/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4.- COMPETÈNCIES PROFESSIONALS RELACIONADES AMB EL CICLE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6.0" w:type="dxa"/>
        <w:jc w:val="left"/>
        <w:tblInd w:w="0.0" w:type="dxa"/>
        <w:tblLayout w:type="fixed"/>
        <w:tblLook w:val="06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5.- COMPETÈNCIES TÈCNIQUES COMPLEMENTÀRIES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Previ per emplenar la fitxa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https://www.todofp.es/ocupaciones/ServletOcupaciones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09"/>
        </w:tabs>
        <w:spacing w:after="40" w:before="80" w:line="240" w:lineRule="auto"/>
        <w:ind w:hanging="2"/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https://www.sepe.es/HomeSepe/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09"/>
        </w:tabs>
        <w:spacing w:after="40" w:before="80" w:line="240" w:lineRule="auto"/>
        <w:ind w:hanging="2"/>
        <w:jc w:val="both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https://www.sepe.es/HomeSepe/que-es-el-sepe/observatorio/perfiles-de-la-oferta-de-empleo.html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09"/>
        </w:tabs>
        <w:spacing w:after="40" w:before="80" w:line="240" w:lineRule="auto"/>
        <w:ind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tabs>
          <w:tab w:val="left" w:pos="709"/>
        </w:tabs>
        <w:spacing w:after="40" w:before="80" w:line="240" w:lineRule="auto"/>
        <w:ind w:hanging="2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Ocupacions</w:t>
      </w:r>
    </w:p>
    <w:p w:rsidR="00000000" w:rsidDel="00000000" w:rsidP="00000000" w:rsidRDefault="00000000" w:rsidRPr="00000000" w14:paraId="0000002A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a) Personal tècnic instal·lador-reparador d’equips informàtics. </w:t>
      </w:r>
    </w:p>
    <w:p w:rsidR="00000000" w:rsidDel="00000000" w:rsidP="00000000" w:rsidRDefault="00000000" w:rsidRPr="00000000" w14:paraId="0000002B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b) Personal tècnic de suport informàtic. </w:t>
      </w:r>
    </w:p>
    <w:p w:rsidR="00000000" w:rsidDel="00000000" w:rsidP="00000000" w:rsidRDefault="00000000" w:rsidRPr="00000000" w14:paraId="0000002C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c) Personal tècnic de xarxes de dades. </w:t>
      </w:r>
    </w:p>
    <w:p w:rsidR="00000000" w:rsidDel="00000000" w:rsidP="00000000" w:rsidRDefault="00000000" w:rsidRPr="00000000" w14:paraId="0000002D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d) Personal reparador de perifèrics de sistemes microinformàtics. </w:t>
      </w:r>
    </w:p>
    <w:p w:rsidR="00000000" w:rsidDel="00000000" w:rsidP="00000000" w:rsidRDefault="00000000" w:rsidRPr="00000000" w14:paraId="0000002E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e) Comercials de microinformàtica. </w:t>
      </w:r>
    </w:p>
    <w:p w:rsidR="00000000" w:rsidDel="00000000" w:rsidP="00000000" w:rsidRDefault="00000000" w:rsidRPr="00000000" w14:paraId="0000002F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f) Personal operador de teleassistència. </w:t>
      </w:r>
    </w:p>
    <w:p w:rsidR="00000000" w:rsidDel="00000000" w:rsidP="00000000" w:rsidRDefault="00000000" w:rsidRPr="00000000" w14:paraId="00000030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g) Personal operador de sistemes</w:t>
      </w:r>
    </w:p>
    <w:p w:rsidR="00000000" w:rsidDel="00000000" w:rsidP="00000000" w:rsidRDefault="00000000" w:rsidRPr="00000000" w14:paraId="00000031">
      <w:pPr>
        <w:tabs>
          <w:tab w:val="left" w:pos="709"/>
        </w:tabs>
        <w:spacing w:after="40" w:before="8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29.0" w:type="dxa"/>
        <w:jc w:val="left"/>
        <w:tblInd w:w="-5.0" w:type="dxa"/>
        <w:tblLayout w:type="fixed"/>
        <w:tblLook w:val="0400"/>
      </w:tblPr>
      <w:tblGrid>
        <w:gridCol w:w="1810"/>
        <w:gridCol w:w="2610"/>
        <w:gridCol w:w="1760"/>
        <w:gridCol w:w="1843"/>
        <w:gridCol w:w="2006"/>
        <w:tblGridChange w:id="0">
          <w:tblGrid>
            <w:gridCol w:w="1810"/>
            <w:gridCol w:w="2610"/>
            <w:gridCol w:w="1760"/>
            <w:gridCol w:w="1843"/>
            <w:gridCol w:w="20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center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Qualificació professional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Mòduls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Àrees de coneixement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Ocupacions relacionades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IC_2-078_2: Sistemes microinformàtics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UC_2-0219-11_2: instal·lar i configurar el programari base en sistemes microinformàtics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Sistemes operatius monolloc</w:t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Sistemes microinformàtics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 Personal tècnic de suport informàtic. 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 Personal tècnic de xarxes de dades. 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e) Comercials de microinformàtica. </w:t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f) Personal operador de teleassistència. 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g) Personal operador de sistemes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UC_2-0220-11_2: instal·lar, configurar i verificar els elements de la xarxa local segons procediments establerts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Xarxes locals</w:t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UC_2-0221-11_2: instal·lar, configurar i mantenir paquets informàtics de propòsit general i aplicacions específiques, i fer l’assistència tècnica a l’usuari o usuària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Aplicacions Ofimàtiques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UC_2-0222-11_2: facilitar a l’usuari o usuària la utilització de paquets informàtics de propòsit general i aplicacions específiques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50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Aplicacions Ofimàtiques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IC_2-298_2: Muntatge i reparació de sistemes microinformàtics</w:t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UC_2-0219-11_2: instal·lar i configurar el programari base en sistemes microinformàtics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56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Sistemes operatius monolloc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57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Muntatge i reparació d’equips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58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 Personal tècnic instal·lador-reparador d’equips informàtics. </w:t>
            </w:r>
          </w:p>
          <w:p w:rsidR="00000000" w:rsidDel="00000000" w:rsidP="00000000" w:rsidRDefault="00000000" w:rsidRPr="00000000" w14:paraId="00000059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 Personal tècnic de suport informàtic. </w:t>
            </w:r>
          </w:p>
          <w:p w:rsidR="00000000" w:rsidDel="00000000" w:rsidP="00000000" w:rsidRDefault="00000000" w:rsidRPr="00000000" w14:paraId="0000005A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d) Personal reparador de perifèrics de sistemes microinformàtics. </w:t>
            </w:r>
          </w:p>
          <w:p w:rsidR="00000000" w:rsidDel="00000000" w:rsidP="00000000" w:rsidRDefault="00000000" w:rsidRPr="00000000" w14:paraId="0000005B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pos="709"/>
              </w:tabs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UC_2-0953-11_2: muntar equips microinformàtics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Muntatge i manteniment d’equips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pos="709"/>
              </w:tabs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UC_2-0954-11_2: reparar i ampliar equipament microinformàtic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63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Muntatge i manteniment d’equips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IC_2-299_2: Operació de xarxes departamentals</w:t>
            </w:r>
          </w:p>
          <w:p w:rsidR="00000000" w:rsidDel="00000000" w:rsidP="00000000" w:rsidRDefault="00000000" w:rsidRPr="00000000" w14:paraId="00000067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UC_2-0220-11_2: instal·lar, configurar i verificar els elements de la xarxa local segons procediments establerts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9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Sistemes operatius monolloc</w:t>
            </w:r>
          </w:p>
          <w:p w:rsidR="00000000" w:rsidDel="00000000" w:rsidP="00000000" w:rsidRDefault="00000000" w:rsidRPr="00000000" w14:paraId="0000006A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B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Xarxes informàtiques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 Personal tècnic instal·lador-reparador d’equips informàtics. </w:t>
            </w:r>
          </w:p>
          <w:p w:rsidR="00000000" w:rsidDel="00000000" w:rsidP="00000000" w:rsidRDefault="00000000" w:rsidRPr="00000000" w14:paraId="0000006D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 Personal tècnic de suport informàtic. </w:t>
            </w:r>
          </w:p>
          <w:p w:rsidR="00000000" w:rsidDel="00000000" w:rsidP="00000000" w:rsidRDefault="00000000" w:rsidRPr="00000000" w14:paraId="0000006E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 Personal tècnic de xarxes de dades. </w:t>
            </w:r>
          </w:p>
          <w:p w:rsidR="00000000" w:rsidDel="00000000" w:rsidP="00000000" w:rsidRDefault="00000000" w:rsidRPr="00000000" w14:paraId="0000006F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tabs>
                <w:tab w:val="left" w:pos="709"/>
              </w:tabs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UC_2-0955-11_2: </w:t>
              <w:tab/>
              <w:tab/>
              <w:t xml:space="preserve">fer el seguiment dels processos de comunicacions de la xarxa 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73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Xarxes locals</w:t>
            </w:r>
          </w:p>
          <w:p w:rsidR="00000000" w:rsidDel="00000000" w:rsidP="00000000" w:rsidRDefault="00000000" w:rsidRPr="00000000" w14:paraId="00000074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Serveis en xarxa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UC_2-0956-11: realitzar els processos de connexió entre xarxes privades i xarxes públiques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79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Serveis en xarxa</w:t>
            </w:r>
          </w:p>
          <w:p w:rsidR="00000000" w:rsidDel="00000000" w:rsidP="00000000" w:rsidRDefault="00000000" w:rsidRPr="00000000" w14:paraId="0000007A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IC_2-300_2: Operació de sistemes informàtics</w:t>
            </w:r>
          </w:p>
          <w:p w:rsidR="00000000" w:rsidDel="00000000" w:rsidP="00000000" w:rsidRDefault="00000000" w:rsidRPr="00000000" w14:paraId="0000007E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UC_2-0219-11_2: instal·lar i configurar el programari base en sistemes microinformàtics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80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Sistemes operatius monolloc</w:t>
            </w:r>
          </w:p>
          <w:p w:rsidR="00000000" w:rsidDel="00000000" w:rsidP="00000000" w:rsidRDefault="00000000" w:rsidRPr="00000000" w14:paraId="00000081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82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Sistemes informàtics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 Personal tècnic instal·lador-reparador d’equips informàtics. </w:t>
            </w:r>
          </w:p>
          <w:p w:rsidR="00000000" w:rsidDel="00000000" w:rsidP="00000000" w:rsidRDefault="00000000" w:rsidRPr="00000000" w14:paraId="00000084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 Personal tècnic de suport informàtic. </w:t>
            </w:r>
          </w:p>
          <w:p w:rsidR="00000000" w:rsidDel="00000000" w:rsidP="00000000" w:rsidRDefault="00000000" w:rsidRPr="00000000" w14:paraId="00000085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 Personal tècnic de xarxes de dades. </w:t>
            </w:r>
          </w:p>
          <w:p w:rsidR="00000000" w:rsidDel="00000000" w:rsidP="00000000" w:rsidRDefault="00000000" w:rsidRPr="00000000" w14:paraId="00000086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d) Personal reparador de perifèrics de sistemes microinformàtics. </w:t>
            </w:r>
          </w:p>
          <w:p w:rsidR="00000000" w:rsidDel="00000000" w:rsidP="00000000" w:rsidRDefault="00000000" w:rsidRPr="00000000" w14:paraId="00000087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UC_2-0957-11_2: mantenir i regular el subsistema físic en sistemes informàtics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8A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Muntatge i manteniment d’equips</w:t>
            </w:r>
          </w:p>
          <w:p w:rsidR="00000000" w:rsidDel="00000000" w:rsidP="00000000" w:rsidRDefault="00000000" w:rsidRPr="00000000" w14:paraId="0000008B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Seguretat informàtica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UC_2-0958-11_2: executar procediments d’administració i manteniment en el programari base i d’aplicació del client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90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Sistemes operatius monolloc</w:t>
            </w:r>
          </w:p>
          <w:p w:rsidR="00000000" w:rsidDel="00000000" w:rsidP="00000000" w:rsidRDefault="00000000" w:rsidRPr="00000000" w14:paraId="00000091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Seguretat informàtica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UC_2-0959-11_2: mantenir la seguretat dels subsistemes físics i lògics en sistemes informàtics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96">
            <w:pPr>
              <w:widowControl w:val="0"/>
              <w:tabs>
                <w:tab w:val="left" w:pos="709"/>
              </w:tabs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Seguretat informàtica</w:t>
            </w:r>
          </w:p>
          <w:p w:rsidR="00000000" w:rsidDel="00000000" w:rsidP="00000000" w:rsidRDefault="00000000" w:rsidRPr="00000000" w14:paraId="00000097">
            <w:pPr>
              <w:widowControl w:val="0"/>
              <w:tabs>
                <w:tab w:val="left" w:pos="709"/>
              </w:tabs>
              <w:spacing w:after="40" w:before="8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pStyle w:val="Heading1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Llistat d’empreses</w:t>
      </w:r>
    </w:p>
    <w:tbl>
      <w:tblPr>
        <w:tblStyle w:val="Table7"/>
        <w:tblW w:w="9926.0" w:type="dxa"/>
        <w:jc w:val="left"/>
        <w:tblInd w:w="0.0" w:type="dxa"/>
        <w:tblLayout w:type="fixed"/>
        <w:tblLook w:val="0600"/>
      </w:tblPr>
      <w:tblGrid>
        <w:gridCol w:w="3308"/>
        <w:gridCol w:w="3309"/>
        <w:gridCol w:w="3309"/>
        <w:tblGridChange w:id="0">
          <w:tblGrid>
            <w:gridCol w:w="3308"/>
            <w:gridCol w:w="3309"/>
            <w:gridCol w:w="33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de coneixement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Empreses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Sistemes microinformàtics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Informatik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CIS Informàtica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highlight w:val="whit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Girtic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Muntatge i reparació d’equips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Factoria81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hyperlink r:id="rId17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Irontech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Xarxes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IPNEON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Sistemes informàtics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9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Rsystems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Nineteam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ESOLVO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Style w:val="Heading1"/>
        <w:spacing w:after="240" w:before="240" w:line="240" w:lineRule="auto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Competències professionals, personals i socials</w:t>
      </w:r>
    </w:p>
    <w:p w:rsidR="00000000" w:rsidDel="00000000" w:rsidP="00000000" w:rsidRDefault="00000000" w:rsidRPr="00000000" w14:paraId="000000B2">
      <w:pPr>
        <w:pStyle w:val="Heading1"/>
        <w:spacing w:after="240" w:before="240" w:lineRule="auto"/>
        <w:rPr/>
      </w:pPr>
      <w:bookmarkStart w:colFirst="0" w:colLast="0" w:name="_6u4kr3u62lhh" w:id="7"/>
      <w:bookmarkEnd w:id="7"/>
      <w:r w:rsidDel="00000000" w:rsidR="00000000" w:rsidRPr="00000000">
        <w:rPr>
          <w:rtl w:val="0"/>
        </w:rPr>
        <w:t xml:space="preserve">Competències professionals, personals i socials</w:t>
      </w:r>
    </w:p>
    <w:p w:rsidR="00000000" w:rsidDel="00000000" w:rsidP="00000000" w:rsidRDefault="00000000" w:rsidRPr="00000000" w14:paraId="000000B3">
      <w:pPr>
        <w:spacing w:after="240" w:before="240" w:line="240" w:lineRule="auto"/>
        <w:rPr/>
      </w:pPr>
      <w:r w:rsidDel="00000000" w:rsidR="00000000" w:rsidRPr="00000000">
        <w:rPr>
          <w:color w:val="ff0000"/>
          <w:u w:val="single"/>
          <w:rtl w:val="0"/>
        </w:rPr>
        <w:t xml:space="preserve">Professionals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color w:val="0000ff"/>
          <w:u w:val="single"/>
          <w:rtl w:val="0"/>
        </w:rPr>
        <w:t xml:space="preserve">Personals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color w:val="00ff00"/>
          <w:u w:val="single"/>
          <w:rtl w:val="0"/>
        </w:rPr>
        <w:t xml:space="preserve">Socials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a) Determinar la logística associada a les operacions d’instal·lació, configuració i manteniment de sistemes microinformàtics, interpretant-ne la documentació tècnica associada i organitzant els recursos necessaris.</w:t>
      </w:r>
    </w:p>
    <w:p w:rsidR="00000000" w:rsidDel="00000000" w:rsidP="00000000" w:rsidRDefault="00000000" w:rsidRPr="00000000" w14:paraId="000000B5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b) Muntar i configurar ordinadors i perifèrics, assegurant-ne el funcionament en condicions de qualitat i seguretat.</w:t>
      </w:r>
    </w:p>
    <w:p w:rsidR="00000000" w:rsidDel="00000000" w:rsidP="00000000" w:rsidRDefault="00000000" w:rsidRPr="00000000" w14:paraId="000000B6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c) Instal·lar i configurar programari bàsic i d’aplicació, assegurant-ne el funcionament en condicions de qualitat i seguretat.</w:t>
      </w:r>
    </w:p>
    <w:p w:rsidR="00000000" w:rsidDel="00000000" w:rsidP="00000000" w:rsidRDefault="00000000" w:rsidRPr="00000000" w14:paraId="000000B7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d) Replantejar el cablejat i l’electrònica de xarxes locals en petits entorns i la seva connexió amb xarxes d’àrea extensa, canalitzant a un nivell superior els supòsits que així ho requereixin.</w:t>
      </w:r>
    </w:p>
    <w:p w:rsidR="00000000" w:rsidDel="00000000" w:rsidP="00000000" w:rsidRDefault="00000000" w:rsidRPr="00000000" w14:paraId="000000B8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e) Instal·lar i configurar xarxes locals cablejades, sense fil o mixtes, i la seva connexió a xarxes públiques, assegurant-ne el funcionament en condicions de qualitat i seguretat.</w:t>
      </w:r>
    </w:p>
    <w:p w:rsidR="00000000" w:rsidDel="00000000" w:rsidP="00000000" w:rsidRDefault="00000000" w:rsidRPr="00000000" w14:paraId="000000B9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f) Instal·lar, configurar i mantenir serveis multiusuari, aplicacions i dispositius compartits en un entorn de xarxa local, atenent les necessitats i requeriments especificats.</w:t>
      </w:r>
    </w:p>
    <w:p w:rsidR="00000000" w:rsidDel="00000000" w:rsidP="00000000" w:rsidRDefault="00000000" w:rsidRPr="00000000" w14:paraId="000000BA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g) Realitzar les proves funcionals en sistemes microinformàtics i xarxes locals, localitzant i diagnosticant disfuncions per comprovar i ajustar el funcionament.</w:t>
      </w:r>
    </w:p>
    <w:p w:rsidR="00000000" w:rsidDel="00000000" w:rsidP="00000000" w:rsidRDefault="00000000" w:rsidRPr="00000000" w14:paraId="000000BB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h) Mantenir sistemes microinformàtics i xarxes locals, substituint-ne, actualitzant-ne i ajustant-ne els components per assegurar el rendiment del sistema en condicions de qualitat i seguretat.</w:t>
      </w:r>
    </w:p>
    <w:p w:rsidR="00000000" w:rsidDel="00000000" w:rsidP="00000000" w:rsidRDefault="00000000" w:rsidRPr="00000000" w14:paraId="000000BC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i) Executar procediments establerts de recuperació de dades i aplicacions davant fallades i pèrdues de dades en el sistema per garantir la integritat i disponibilitat de la informació.</w:t>
      </w:r>
    </w:p>
    <w:p w:rsidR="00000000" w:rsidDel="00000000" w:rsidP="00000000" w:rsidRDefault="00000000" w:rsidRPr="00000000" w14:paraId="000000BD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j) Elaborar documentació tècnica i administrativa del sistema, complint les normes i reglamentació del sector, per al seu manteniment i l’assistència al client.</w:t>
      </w:r>
    </w:p>
    <w:p w:rsidR="00000000" w:rsidDel="00000000" w:rsidP="00000000" w:rsidRDefault="00000000" w:rsidRPr="00000000" w14:paraId="000000BE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k) Elaborar pressupostos de sistemes a mida complint els requeriments del client.</w:t>
      </w:r>
    </w:p>
    <w:p w:rsidR="00000000" w:rsidDel="00000000" w:rsidP="00000000" w:rsidRDefault="00000000" w:rsidRPr="00000000" w14:paraId="000000BF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l) Assessorar i assistir el client, canalitzant a un nivell superior els supòsits que ho requereixin per trobar solucions adequades a les necessitats d’aquest.</w:t>
      </w:r>
    </w:p>
    <w:p w:rsidR="00000000" w:rsidDel="00000000" w:rsidP="00000000" w:rsidRDefault="00000000" w:rsidRPr="00000000" w14:paraId="000000C0">
      <w:pPr>
        <w:spacing w:after="240" w:before="240" w:line="240" w:lineRule="auto"/>
        <w:jc w:val="both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m) Organitzar i desenvolupar el treball assignat mantenint unes relacions professionals adequades en l’entorn de treball.</w:t>
      </w:r>
    </w:p>
    <w:p w:rsidR="00000000" w:rsidDel="00000000" w:rsidP="00000000" w:rsidRDefault="00000000" w:rsidRPr="00000000" w14:paraId="000000C1">
      <w:pPr>
        <w:spacing w:after="240" w:before="240" w:line="240" w:lineRule="auto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n) Mantenir un esperit constant d’innovació i actualització en l’àmbit del sector informàtic.</w:t>
      </w:r>
    </w:p>
    <w:p w:rsidR="00000000" w:rsidDel="00000000" w:rsidP="00000000" w:rsidRDefault="00000000" w:rsidRPr="00000000" w14:paraId="000000C2">
      <w:pPr>
        <w:spacing w:after="240" w:before="240"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o) Utilitzar els mitjans de consulta disponibles, seleccionant-ne el més adequat en cada cas per resoldre en temps raonable els problemes que es presentin.</w:t>
      </w:r>
    </w:p>
    <w:p w:rsidR="00000000" w:rsidDel="00000000" w:rsidP="00000000" w:rsidRDefault="00000000" w:rsidRPr="00000000" w14:paraId="000000C3">
      <w:pPr>
        <w:spacing w:after="240" w:before="240" w:line="240" w:lineRule="auto"/>
        <w:jc w:val="both"/>
        <w:rPr/>
      </w:pPr>
      <w:r w:rsidDel="00000000" w:rsidR="00000000" w:rsidRPr="00000000">
        <w:rPr>
          <w:color w:val="0000ff"/>
          <w:rtl w:val="0"/>
        </w:rPr>
        <w:t xml:space="preserve">p) Aplicar els protocols i normes de seguretat, qualitat i respecte al medi ambient en les intervencions realitzades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4">
      <w:pPr>
        <w:spacing w:after="240" w:before="240" w:line="240" w:lineRule="auto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q) Complir amb els objectius de la producció, col·laborant amb l’equip de treball i actuant conforme als principis de responsabilitat i tolerància.</w:t>
      </w:r>
    </w:p>
    <w:p w:rsidR="00000000" w:rsidDel="00000000" w:rsidP="00000000" w:rsidRDefault="00000000" w:rsidRPr="00000000" w14:paraId="000000C5">
      <w:pPr>
        <w:spacing w:after="240" w:before="240" w:line="240" w:lineRule="auto"/>
        <w:jc w:val="both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r) Adaptar-se a diferents llocs de treball i noves situacions laborals originats per canvis tecnològics i organitzatius en els processos productius.</w:t>
      </w:r>
    </w:p>
    <w:p w:rsidR="00000000" w:rsidDel="00000000" w:rsidP="00000000" w:rsidRDefault="00000000" w:rsidRPr="00000000" w14:paraId="000000C6">
      <w:pPr>
        <w:spacing w:after="240" w:before="240" w:line="240" w:lineRule="auto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s) Resoldre problemes i prendre decisions individuals seguint les normes i procediments establerts definits dintre de l’àmbit de la seva competència.</w:t>
      </w:r>
    </w:p>
    <w:p w:rsidR="00000000" w:rsidDel="00000000" w:rsidP="00000000" w:rsidRDefault="00000000" w:rsidRPr="00000000" w14:paraId="000000C7">
      <w:pPr>
        <w:spacing w:after="240" w:before="240" w:line="240" w:lineRule="auto"/>
        <w:jc w:val="both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t) Exercir els seus drets i complir amb les obligacions derivades de les relacions laborals, d’acord amb la legislació vigent.</w:t>
      </w:r>
    </w:p>
    <w:p w:rsidR="00000000" w:rsidDel="00000000" w:rsidP="00000000" w:rsidRDefault="00000000" w:rsidRPr="00000000" w14:paraId="000000C8">
      <w:pPr>
        <w:spacing w:after="240" w:before="240" w:line="240" w:lineRule="auto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u) Gestionar la seva carrera professional, analitzant les oportunitats d’ocupació, autoocupació i aprenentatge.</w:t>
      </w:r>
    </w:p>
    <w:p w:rsidR="00000000" w:rsidDel="00000000" w:rsidP="00000000" w:rsidRDefault="00000000" w:rsidRPr="00000000" w14:paraId="000000C9">
      <w:pPr>
        <w:spacing w:after="240" w:before="240" w:line="240" w:lineRule="auto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v) Crear i gestionar una petita empresa, realitzant un estudi de viabilitat de productes, planificació de la producció i comercialització.</w:t>
      </w:r>
    </w:p>
    <w:p w:rsidR="00000000" w:rsidDel="00000000" w:rsidP="00000000" w:rsidRDefault="00000000" w:rsidRPr="00000000" w14:paraId="000000CA">
      <w:pPr>
        <w:spacing w:after="240" w:before="240" w:line="240" w:lineRule="auto"/>
        <w:jc w:val="both"/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x) Participar de forma activa en la vida econòmica, social i cultural, amb una actitud crítica i responsable.</w:t>
      </w:r>
    </w:p>
    <w:p w:rsidR="00000000" w:rsidDel="00000000" w:rsidP="00000000" w:rsidRDefault="00000000" w:rsidRPr="00000000" w14:paraId="000000CB">
      <w:pPr>
        <w:spacing w:after="240" w:before="240" w:line="240" w:lineRule="auto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y) Interpretar en llengua anglesa documents tècnics senzills i les comunicacions bàsiques en els circuits d’una empresa del sector informàtic.</w:t>
      </w:r>
    </w:p>
    <w:p w:rsidR="00000000" w:rsidDel="00000000" w:rsidP="00000000" w:rsidRDefault="00000000" w:rsidRPr="00000000" w14:paraId="000000CC">
      <w:pPr>
        <w:pStyle w:val="Heading1"/>
        <w:spacing w:after="240" w:before="240" w:lineRule="auto"/>
        <w:jc w:val="both"/>
        <w:rPr/>
      </w:pPr>
      <w:bookmarkStart w:colFirst="0" w:colLast="0" w:name="_1t3h5sf" w:id="8"/>
      <w:bookmarkEnd w:id="8"/>
      <w:r w:rsidDel="00000000" w:rsidR="00000000" w:rsidRPr="00000000">
        <w:rPr>
          <w:b w:val="1"/>
          <w:rtl w:val="0"/>
        </w:rPr>
        <w:t xml:space="preserve">Capacitats </w:t>
        <w:tab/>
        <w:t xml:space="preserve">clau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Són les capacitats transversals que afecten diferents llocs de treball i que són transferibles a noves situacions de treball.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4d34og8" w:id="9"/>
      <w:bookmarkEnd w:id="9"/>
      <w:r w:rsidDel="00000000" w:rsidR="00000000" w:rsidRPr="00000000">
        <w:rPr>
          <w:sz w:val="22"/>
          <w:szCs w:val="22"/>
          <w:rtl w:val="0"/>
        </w:rPr>
        <w:t xml:space="preserve">Autonomia</w:t>
      </w:r>
    </w:p>
    <w:p w:rsidR="00000000" w:rsidDel="00000000" w:rsidP="00000000" w:rsidRDefault="00000000" w:rsidRPr="00000000" w14:paraId="000000CE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2s8eyo1" w:id="10"/>
      <w:bookmarkEnd w:id="10"/>
      <w:r w:rsidDel="00000000" w:rsidR="00000000" w:rsidRPr="00000000">
        <w:rPr>
          <w:sz w:val="22"/>
          <w:szCs w:val="22"/>
          <w:rtl w:val="0"/>
        </w:rPr>
        <w:t xml:space="preserve">Innovació</w:t>
      </w:r>
    </w:p>
    <w:p w:rsidR="00000000" w:rsidDel="00000000" w:rsidP="00000000" w:rsidRDefault="00000000" w:rsidRPr="00000000" w14:paraId="000000CF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17dp8vu" w:id="11"/>
      <w:bookmarkEnd w:id="11"/>
      <w:r w:rsidDel="00000000" w:rsidR="00000000" w:rsidRPr="00000000">
        <w:rPr>
          <w:sz w:val="22"/>
          <w:szCs w:val="22"/>
          <w:rtl w:val="0"/>
        </w:rPr>
        <w:t xml:space="preserve">Organització del treball</w:t>
      </w:r>
    </w:p>
    <w:p w:rsidR="00000000" w:rsidDel="00000000" w:rsidP="00000000" w:rsidRDefault="00000000" w:rsidRPr="00000000" w14:paraId="000000D0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3rdcrjn" w:id="12"/>
      <w:bookmarkEnd w:id="12"/>
      <w:r w:rsidDel="00000000" w:rsidR="00000000" w:rsidRPr="00000000">
        <w:rPr>
          <w:sz w:val="22"/>
          <w:szCs w:val="22"/>
          <w:rtl w:val="0"/>
        </w:rPr>
        <w:t xml:space="preserve">Responsabilitat</w:t>
      </w:r>
    </w:p>
    <w:p w:rsidR="00000000" w:rsidDel="00000000" w:rsidP="00000000" w:rsidRDefault="00000000" w:rsidRPr="00000000" w14:paraId="000000D1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26in1rg" w:id="13"/>
      <w:bookmarkEnd w:id="13"/>
      <w:r w:rsidDel="00000000" w:rsidR="00000000" w:rsidRPr="00000000">
        <w:rPr>
          <w:sz w:val="22"/>
          <w:szCs w:val="22"/>
          <w:rtl w:val="0"/>
        </w:rPr>
        <w:t xml:space="preserve">Relació interpersonal</w:t>
      </w:r>
    </w:p>
    <w:p w:rsidR="00000000" w:rsidDel="00000000" w:rsidP="00000000" w:rsidRDefault="00000000" w:rsidRPr="00000000" w14:paraId="000000D2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lnxbz9" w:id="14"/>
      <w:bookmarkEnd w:id="14"/>
      <w:r w:rsidDel="00000000" w:rsidR="00000000" w:rsidRPr="00000000">
        <w:rPr>
          <w:sz w:val="22"/>
          <w:szCs w:val="22"/>
          <w:rtl w:val="0"/>
        </w:rPr>
        <w:t xml:space="preserve">Treball en equip</w:t>
      </w:r>
    </w:p>
    <w:p w:rsidR="00000000" w:rsidDel="00000000" w:rsidP="00000000" w:rsidRDefault="00000000" w:rsidRPr="00000000" w14:paraId="000000D3">
      <w:pPr>
        <w:pStyle w:val="Heading1"/>
        <w:spacing w:after="240" w:before="240" w:lineRule="auto"/>
        <w:jc w:val="both"/>
        <w:rPr>
          <w:sz w:val="22"/>
          <w:szCs w:val="22"/>
        </w:rPr>
      </w:pPr>
      <w:bookmarkStart w:colFirst="0" w:colLast="0" w:name="_moqqw3yyrvb1" w:id="15"/>
      <w:bookmarkEnd w:id="15"/>
      <w:r w:rsidDel="00000000" w:rsidR="00000000" w:rsidRPr="00000000">
        <w:rPr>
          <w:sz w:val="22"/>
          <w:szCs w:val="22"/>
          <w:rtl w:val="0"/>
        </w:rPr>
        <w:t xml:space="preserve">Resolució de problemes.</w:t>
      </w:r>
    </w:p>
    <w:p w:rsidR="00000000" w:rsidDel="00000000" w:rsidP="00000000" w:rsidRDefault="00000000" w:rsidRPr="00000000" w14:paraId="000000D4">
      <w:pPr>
        <w:pStyle w:val="Heading1"/>
        <w:spacing w:after="240" w:before="240" w:line="240" w:lineRule="auto"/>
        <w:jc w:val="both"/>
        <w:rPr/>
      </w:pPr>
      <w:bookmarkStart w:colFirst="0" w:colLast="0" w:name="_qnznj132zwvm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82" w:top="566" w:left="1133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igdsgroup.com/9Program/NT2016_Index_X7.php" TargetMode="External"/><Relationship Id="rId11" Type="http://schemas.openxmlformats.org/officeDocument/2006/relationships/hyperlink" Target="https://www.sepe.es/HomeSepe/" TargetMode="External"/><Relationship Id="rId10" Type="http://schemas.openxmlformats.org/officeDocument/2006/relationships/hyperlink" Target="https://www.todofp.es/ocupaciones/ServletOcupaciones" TargetMode="External"/><Relationship Id="rId21" Type="http://schemas.openxmlformats.org/officeDocument/2006/relationships/hyperlink" Target="https://www.esolvo.es/" TargetMode="External"/><Relationship Id="rId13" Type="http://schemas.openxmlformats.org/officeDocument/2006/relationships/hyperlink" Target="https://informatik.cat/" TargetMode="External"/><Relationship Id="rId12" Type="http://schemas.openxmlformats.org/officeDocument/2006/relationships/hyperlink" Target="https://www.sepe.es/HomeSepe/que-es-el-sepe/observatorio/perfiles-de-la-oferta-de-empleo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hyperlink" Target="https://www.girtic.com/" TargetMode="External"/><Relationship Id="rId14" Type="http://schemas.openxmlformats.org/officeDocument/2006/relationships/hyperlink" Target="https://www.cisinformatica.cat/" TargetMode="External"/><Relationship Id="rId17" Type="http://schemas.openxmlformats.org/officeDocument/2006/relationships/hyperlink" Target="https://irontech-group.com/es/" TargetMode="External"/><Relationship Id="rId16" Type="http://schemas.openxmlformats.org/officeDocument/2006/relationships/hyperlink" Target="https://factoria81.com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rsystemsgirona.com/es/inicio/" TargetMode="External"/><Relationship Id="rId6" Type="http://schemas.openxmlformats.org/officeDocument/2006/relationships/image" Target="media/image2.jpg"/><Relationship Id="rId18" Type="http://schemas.openxmlformats.org/officeDocument/2006/relationships/hyperlink" Target="https://ipneon.com/" TargetMode="Externa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