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9E" w:rsidRDefault="00EE0D9E" w:rsidP="00EE0D9E">
      <w:pPr>
        <w:jc w:val="both"/>
        <w:rPr>
          <w:b/>
          <w:highlight w:val="lightGray"/>
        </w:rPr>
      </w:pPr>
    </w:p>
    <w:p w:rsidR="00EE0D9E" w:rsidRPr="00E67994" w:rsidRDefault="00EE0D9E" w:rsidP="00EE0D9E">
      <w:pPr>
        <w:tabs>
          <w:tab w:val="num" w:pos="284"/>
        </w:tabs>
        <w:spacing w:line="360" w:lineRule="auto"/>
        <w:jc w:val="both"/>
        <w:rPr>
          <w:b/>
          <w:i/>
          <w:sz w:val="20"/>
          <w:szCs w:val="20"/>
        </w:rPr>
      </w:pPr>
      <w:r w:rsidRPr="00E67994">
        <w:rPr>
          <w:b/>
          <w:i/>
          <w:sz w:val="20"/>
          <w:szCs w:val="20"/>
        </w:rPr>
        <w:t>CICLE FORMATIU DE GRAU MITJÀ</w:t>
      </w:r>
    </w:p>
    <w:p w:rsidR="00EE0D9E" w:rsidRDefault="00EE0D9E" w:rsidP="00EE0D9E">
      <w:pPr>
        <w:tabs>
          <w:tab w:val="num" w:pos="284"/>
        </w:tabs>
        <w:spacing w:line="360" w:lineRule="auto"/>
        <w:ind w:left="284" w:hanging="284"/>
        <w:jc w:val="both"/>
        <w:rPr>
          <w:b/>
          <w:i/>
          <w:sz w:val="20"/>
          <w:szCs w:val="20"/>
        </w:rPr>
      </w:pPr>
      <w:r w:rsidRPr="00E67994">
        <w:rPr>
          <w:b/>
          <w:i/>
          <w:sz w:val="20"/>
          <w:szCs w:val="20"/>
        </w:rPr>
        <w:t>CICLE: TÈCNIC EN GESTIÓ ADMINISTRATIVA</w:t>
      </w:r>
    </w:p>
    <w:p w:rsidR="00EE0D9E" w:rsidRPr="00E67994" w:rsidRDefault="00EE0D9E" w:rsidP="00EE0D9E">
      <w:pPr>
        <w:tabs>
          <w:tab w:val="num" w:pos="284"/>
        </w:tabs>
        <w:spacing w:line="360" w:lineRule="auto"/>
        <w:ind w:left="284" w:hanging="284"/>
        <w:jc w:val="both"/>
        <w:rPr>
          <w:b/>
          <w:i/>
          <w:sz w:val="20"/>
          <w:szCs w:val="20"/>
        </w:rPr>
      </w:pPr>
      <w:bookmarkStart w:id="0" w:name="_GoBack"/>
      <w:bookmarkEnd w:id="0"/>
    </w:p>
    <w:tbl>
      <w:tblPr>
        <w:tblW w:w="9747" w:type="dxa"/>
        <w:tblLayout w:type="fixed"/>
        <w:tblLook w:val="00BF" w:firstRow="1" w:lastRow="0" w:firstColumn="1" w:lastColumn="0" w:noHBand="0" w:noVBand="0"/>
      </w:tblPr>
      <w:tblGrid>
        <w:gridCol w:w="1951"/>
        <w:gridCol w:w="7796"/>
      </w:tblGrid>
      <w:tr w:rsidR="00EE0D9E" w:rsidRPr="00E67994" w:rsidTr="00DA0936">
        <w:tc>
          <w:tcPr>
            <w:tcW w:w="1951" w:type="dxa"/>
            <w:tcBorders>
              <w:bottom w:val="single" w:sz="4" w:space="0" w:color="auto"/>
              <w:right w:val="threeDEngrave" w:sz="24" w:space="0" w:color="auto"/>
            </w:tcBorders>
          </w:tcPr>
          <w:p w:rsidR="00EE0D9E" w:rsidRPr="00E67994" w:rsidRDefault="00EE0D9E" w:rsidP="00DA0936">
            <w:pPr>
              <w:tabs>
                <w:tab w:val="num" w:pos="284"/>
              </w:tabs>
              <w:spacing w:line="360" w:lineRule="auto"/>
              <w:jc w:val="both"/>
              <w:rPr>
                <w:b/>
                <w:i/>
                <w:sz w:val="20"/>
                <w:szCs w:val="20"/>
              </w:rPr>
            </w:pPr>
            <w:r w:rsidRPr="00E67994">
              <w:rPr>
                <w:b/>
                <w:i/>
                <w:sz w:val="20"/>
                <w:szCs w:val="20"/>
              </w:rPr>
              <w:t>Denominació del mòdul professional</w:t>
            </w:r>
          </w:p>
        </w:tc>
        <w:tc>
          <w:tcPr>
            <w:tcW w:w="7796" w:type="dxa"/>
            <w:tcBorders>
              <w:left w:val="threeDEngrave" w:sz="24" w:space="0" w:color="auto"/>
              <w:bottom w:val="single" w:sz="4" w:space="0" w:color="auto"/>
            </w:tcBorders>
            <w:vAlign w:val="center"/>
          </w:tcPr>
          <w:p w:rsidR="00EE0D9E" w:rsidRPr="00E67994" w:rsidRDefault="00EE0D9E" w:rsidP="00DA0936">
            <w:pPr>
              <w:tabs>
                <w:tab w:val="num" w:pos="284"/>
              </w:tabs>
              <w:spacing w:line="360" w:lineRule="auto"/>
              <w:jc w:val="both"/>
              <w:rPr>
                <w:sz w:val="20"/>
                <w:szCs w:val="20"/>
              </w:rPr>
            </w:pPr>
            <w:r w:rsidRPr="00E67994">
              <w:rPr>
                <w:sz w:val="20"/>
                <w:szCs w:val="20"/>
              </w:rPr>
              <w:t>Mòdul Professional 02 - Operacions administratives de compravenda.</w:t>
            </w:r>
          </w:p>
        </w:tc>
      </w:tr>
      <w:tr w:rsidR="00EE0D9E" w:rsidRPr="00E67994" w:rsidTr="00DA0936">
        <w:tc>
          <w:tcPr>
            <w:tcW w:w="1951" w:type="dxa"/>
            <w:tcBorders>
              <w:top w:val="single" w:sz="4" w:space="0" w:color="auto"/>
              <w:bottom w:val="single" w:sz="4" w:space="0" w:color="auto"/>
              <w:right w:val="threeDEngrave" w:sz="24" w:space="0" w:color="auto"/>
            </w:tcBorders>
          </w:tcPr>
          <w:p w:rsidR="00EE0D9E" w:rsidRPr="00E67994" w:rsidRDefault="00EE0D9E" w:rsidP="00DA0936">
            <w:pPr>
              <w:tabs>
                <w:tab w:val="num" w:pos="284"/>
              </w:tabs>
              <w:spacing w:line="360" w:lineRule="auto"/>
              <w:jc w:val="both"/>
              <w:rPr>
                <w:b/>
                <w:i/>
                <w:sz w:val="20"/>
                <w:szCs w:val="20"/>
              </w:rPr>
            </w:pPr>
            <w:r w:rsidRPr="00E67994">
              <w:rPr>
                <w:b/>
                <w:i/>
                <w:sz w:val="20"/>
                <w:szCs w:val="20"/>
              </w:rPr>
              <w:t>Durada i distribució setmanal</w:t>
            </w:r>
          </w:p>
        </w:tc>
        <w:tc>
          <w:tcPr>
            <w:tcW w:w="7796" w:type="dxa"/>
            <w:tcBorders>
              <w:top w:val="single" w:sz="4" w:space="0" w:color="auto"/>
              <w:left w:val="threeDEngrave" w:sz="24" w:space="0" w:color="auto"/>
              <w:bottom w:val="single" w:sz="4" w:space="0" w:color="auto"/>
            </w:tcBorders>
            <w:vAlign w:val="center"/>
          </w:tcPr>
          <w:p w:rsidR="00EE0D9E" w:rsidRPr="00037A1E" w:rsidRDefault="00EE0D9E" w:rsidP="00DA0936">
            <w:pPr>
              <w:tabs>
                <w:tab w:val="num" w:pos="284"/>
              </w:tabs>
              <w:spacing w:line="360" w:lineRule="auto"/>
              <w:jc w:val="both"/>
              <w:rPr>
                <w:sz w:val="18"/>
                <w:szCs w:val="18"/>
              </w:rPr>
            </w:pPr>
            <w:r w:rsidRPr="00037A1E">
              <w:rPr>
                <w:sz w:val="18"/>
                <w:szCs w:val="18"/>
              </w:rPr>
              <w:t>132 hores a raó de 4 hores setmanals amb 1 hora desdoblada</w:t>
            </w:r>
          </w:p>
        </w:tc>
      </w:tr>
      <w:tr w:rsidR="00EE0D9E" w:rsidRPr="00E67994" w:rsidTr="00DA0936">
        <w:tc>
          <w:tcPr>
            <w:tcW w:w="1951" w:type="dxa"/>
            <w:tcBorders>
              <w:top w:val="single" w:sz="4" w:space="0" w:color="auto"/>
              <w:bottom w:val="single" w:sz="4" w:space="0" w:color="auto"/>
              <w:right w:val="threeDEngrave" w:sz="24" w:space="0" w:color="auto"/>
            </w:tcBorders>
          </w:tcPr>
          <w:p w:rsidR="00EE0D9E" w:rsidRPr="00E67994" w:rsidRDefault="00EE0D9E" w:rsidP="00DA0936">
            <w:pPr>
              <w:tabs>
                <w:tab w:val="num" w:pos="284"/>
              </w:tabs>
              <w:spacing w:line="360" w:lineRule="auto"/>
              <w:jc w:val="both"/>
              <w:rPr>
                <w:b/>
                <w:i/>
                <w:sz w:val="20"/>
                <w:szCs w:val="20"/>
              </w:rPr>
            </w:pPr>
            <w:r w:rsidRPr="00E67994">
              <w:rPr>
                <w:b/>
                <w:i/>
                <w:sz w:val="20"/>
                <w:szCs w:val="20"/>
              </w:rPr>
              <w:t>Objectiu general</w:t>
            </w:r>
          </w:p>
        </w:tc>
        <w:tc>
          <w:tcPr>
            <w:tcW w:w="7796" w:type="dxa"/>
            <w:tcBorders>
              <w:top w:val="single" w:sz="4" w:space="0" w:color="auto"/>
              <w:left w:val="threeDEngrave" w:sz="24" w:space="0" w:color="auto"/>
              <w:bottom w:val="single" w:sz="4" w:space="0" w:color="auto"/>
            </w:tcBorders>
            <w:vAlign w:val="center"/>
          </w:tcPr>
          <w:p w:rsidR="00EE0D9E" w:rsidRPr="00037A1E" w:rsidRDefault="00EE0D9E" w:rsidP="00EE0D9E">
            <w:pPr>
              <w:numPr>
                <w:ilvl w:val="0"/>
                <w:numId w:val="5"/>
              </w:numPr>
              <w:jc w:val="both"/>
              <w:rPr>
                <w:bCs/>
                <w:sz w:val="18"/>
                <w:szCs w:val="18"/>
              </w:rPr>
            </w:pPr>
            <w:r w:rsidRPr="00037A1E">
              <w:rPr>
                <w:bCs/>
                <w:sz w:val="18"/>
                <w:szCs w:val="18"/>
              </w:rPr>
              <w:t>Calcular preus de venda i compra i descomptes aplicant les normes i usos mercantils i la legislació fiscal vigent.</w:t>
            </w:r>
          </w:p>
          <w:p w:rsidR="00EE0D9E" w:rsidRPr="00037A1E" w:rsidRDefault="00EE0D9E" w:rsidP="00EE0D9E">
            <w:pPr>
              <w:numPr>
                <w:ilvl w:val="0"/>
                <w:numId w:val="5"/>
              </w:numPr>
              <w:jc w:val="both"/>
              <w:rPr>
                <w:sz w:val="18"/>
                <w:szCs w:val="18"/>
              </w:rPr>
            </w:pPr>
            <w:r w:rsidRPr="00037A1E">
              <w:rPr>
                <w:bCs/>
                <w:sz w:val="18"/>
                <w:szCs w:val="18"/>
              </w:rPr>
              <w:t>Confeccionar documents administratius i telemàtics de les operacions de compravenda, relacionant-los amb les transaccions comercials de l’empresa</w:t>
            </w:r>
          </w:p>
          <w:p w:rsidR="00EE0D9E" w:rsidRPr="00037A1E" w:rsidRDefault="00EE0D9E" w:rsidP="00EE0D9E">
            <w:pPr>
              <w:numPr>
                <w:ilvl w:val="0"/>
                <w:numId w:val="5"/>
              </w:numPr>
              <w:shd w:val="clear" w:color="auto" w:fill="FFFFFF"/>
              <w:jc w:val="both"/>
              <w:rPr>
                <w:bCs/>
                <w:sz w:val="18"/>
                <w:szCs w:val="18"/>
              </w:rPr>
            </w:pPr>
            <w:r w:rsidRPr="00037A1E">
              <w:rPr>
                <w:bCs/>
                <w:sz w:val="18"/>
                <w:szCs w:val="18"/>
              </w:rPr>
              <w:t xml:space="preserve">Tramitar pagaments i cobraments reconeixent la documentació associada i el seu </w:t>
            </w:r>
            <w:proofErr w:type="spellStart"/>
            <w:r w:rsidRPr="00037A1E">
              <w:rPr>
                <w:bCs/>
                <w:sz w:val="18"/>
                <w:szCs w:val="18"/>
              </w:rPr>
              <w:t>fluxe</w:t>
            </w:r>
            <w:proofErr w:type="spellEnd"/>
            <w:r w:rsidRPr="00037A1E">
              <w:rPr>
                <w:bCs/>
                <w:sz w:val="18"/>
                <w:szCs w:val="18"/>
              </w:rPr>
              <w:t xml:space="preserve"> dins de l’empresa.</w:t>
            </w:r>
          </w:p>
          <w:p w:rsidR="00EE0D9E" w:rsidRPr="00037A1E" w:rsidRDefault="00EE0D9E" w:rsidP="00EE0D9E">
            <w:pPr>
              <w:numPr>
                <w:ilvl w:val="0"/>
                <w:numId w:val="5"/>
              </w:numPr>
              <w:jc w:val="both"/>
              <w:rPr>
                <w:sz w:val="18"/>
                <w:szCs w:val="18"/>
              </w:rPr>
            </w:pPr>
            <w:r w:rsidRPr="00037A1E">
              <w:rPr>
                <w:sz w:val="18"/>
                <w:szCs w:val="18"/>
              </w:rPr>
              <w:t>Controlar existències reconeixent i aplicant sistemes de gestió de magatzem</w:t>
            </w:r>
          </w:p>
          <w:p w:rsidR="00EE0D9E" w:rsidRPr="00037A1E" w:rsidRDefault="00EE0D9E" w:rsidP="00EE0D9E">
            <w:pPr>
              <w:numPr>
                <w:ilvl w:val="0"/>
                <w:numId w:val="5"/>
              </w:numPr>
              <w:jc w:val="both"/>
              <w:rPr>
                <w:sz w:val="18"/>
                <w:szCs w:val="18"/>
              </w:rPr>
            </w:pPr>
            <w:r w:rsidRPr="00037A1E">
              <w:rPr>
                <w:sz w:val="18"/>
                <w:szCs w:val="18"/>
              </w:rPr>
              <w:t>Liquidar obligacions fiscals de les operacions de compravenda aplicant la normativa fiscal vigent.</w:t>
            </w:r>
          </w:p>
          <w:p w:rsidR="00EE0D9E" w:rsidRPr="00037A1E" w:rsidRDefault="00EE0D9E" w:rsidP="00DA0936">
            <w:pPr>
              <w:jc w:val="both"/>
              <w:rPr>
                <w:sz w:val="18"/>
                <w:szCs w:val="18"/>
              </w:rPr>
            </w:pPr>
          </w:p>
        </w:tc>
      </w:tr>
      <w:tr w:rsidR="00EE0D9E" w:rsidRPr="00E67994" w:rsidTr="00DA0936">
        <w:trPr>
          <w:trHeight w:val="458"/>
        </w:trPr>
        <w:tc>
          <w:tcPr>
            <w:tcW w:w="1951" w:type="dxa"/>
            <w:tcBorders>
              <w:top w:val="single" w:sz="4" w:space="0" w:color="auto"/>
              <w:bottom w:val="single" w:sz="4" w:space="0" w:color="auto"/>
              <w:right w:val="threeDEngrave" w:sz="24" w:space="0" w:color="auto"/>
            </w:tcBorders>
          </w:tcPr>
          <w:p w:rsidR="00EE0D9E" w:rsidRPr="00E67994" w:rsidRDefault="00EE0D9E" w:rsidP="00DA0936">
            <w:pPr>
              <w:tabs>
                <w:tab w:val="num" w:pos="284"/>
              </w:tabs>
              <w:spacing w:line="360" w:lineRule="auto"/>
              <w:jc w:val="both"/>
              <w:rPr>
                <w:b/>
                <w:i/>
                <w:sz w:val="20"/>
                <w:szCs w:val="20"/>
              </w:rPr>
            </w:pPr>
            <w:r w:rsidRPr="00E67994">
              <w:rPr>
                <w:b/>
                <w:i/>
                <w:sz w:val="20"/>
                <w:szCs w:val="20"/>
              </w:rPr>
              <w:t>Continguts</w:t>
            </w:r>
          </w:p>
          <w:p w:rsidR="00EE0D9E" w:rsidRPr="00E67994" w:rsidRDefault="00EE0D9E" w:rsidP="00DA0936">
            <w:pPr>
              <w:jc w:val="both"/>
              <w:rPr>
                <w:sz w:val="20"/>
                <w:szCs w:val="20"/>
              </w:rPr>
            </w:pPr>
          </w:p>
          <w:p w:rsidR="00EE0D9E" w:rsidRPr="00E67994" w:rsidRDefault="00EE0D9E" w:rsidP="00DA0936">
            <w:pPr>
              <w:jc w:val="both"/>
              <w:rPr>
                <w:sz w:val="20"/>
                <w:szCs w:val="20"/>
              </w:rPr>
            </w:pPr>
          </w:p>
        </w:tc>
        <w:tc>
          <w:tcPr>
            <w:tcW w:w="7796" w:type="dxa"/>
            <w:tcBorders>
              <w:top w:val="single" w:sz="4" w:space="0" w:color="auto"/>
              <w:left w:val="threeDEngrave" w:sz="24" w:space="0" w:color="auto"/>
              <w:bottom w:val="single" w:sz="4" w:space="0" w:color="auto"/>
            </w:tcBorders>
            <w:vAlign w:val="center"/>
          </w:tcPr>
          <w:p w:rsidR="00EE0D9E" w:rsidRPr="00037A1E" w:rsidRDefault="00EE0D9E" w:rsidP="00DA0936">
            <w:pPr>
              <w:tabs>
                <w:tab w:val="num" w:pos="284"/>
              </w:tabs>
              <w:jc w:val="both"/>
              <w:rPr>
                <w:b/>
                <w:sz w:val="18"/>
                <w:szCs w:val="18"/>
              </w:rPr>
            </w:pPr>
            <w:r w:rsidRPr="00037A1E">
              <w:rPr>
                <w:b/>
                <w:sz w:val="18"/>
                <w:szCs w:val="18"/>
              </w:rPr>
              <w:t>UF1 – Circuit administratiu de la compravenda</w:t>
            </w:r>
          </w:p>
          <w:p w:rsidR="00EE0D9E" w:rsidRPr="00037A1E" w:rsidRDefault="00EE0D9E" w:rsidP="00DA0936">
            <w:pPr>
              <w:tabs>
                <w:tab w:val="num" w:pos="284"/>
              </w:tabs>
              <w:ind w:left="708"/>
              <w:jc w:val="both"/>
              <w:rPr>
                <w:sz w:val="18"/>
                <w:szCs w:val="18"/>
              </w:rPr>
            </w:pPr>
            <w:r w:rsidRPr="00037A1E">
              <w:rPr>
                <w:sz w:val="18"/>
                <w:szCs w:val="18"/>
              </w:rPr>
              <w:t>NF 1- L’activitat comercial de les empreses, t</w:t>
            </w:r>
            <w:r>
              <w:rPr>
                <w:sz w:val="18"/>
                <w:szCs w:val="18"/>
              </w:rPr>
              <w:t>ipus</w:t>
            </w:r>
            <w:r w:rsidRPr="00037A1E">
              <w:rPr>
                <w:sz w:val="18"/>
                <w:szCs w:val="18"/>
              </w:rPr>
              <w:t xml:space="preserve"> de mercats, clients i recerca de proveïdors.</w:t>
            </w:r>
          </w:p>
          <w:p w:rsidR="00EE0D9E" w:rsidRPr="00037A1E" w:rsidRDefault="00EE0D9E" w:rsidP="00DA0936">
            <w:pPr>
              <w:tabs>
                <w:tab w:val="num" w:pos="284"/>
              </w:tabs>
              <w:ind w:left="708"/>
              <w:jc w:val="both"/>
              <w:rPr>
                <w:sz w:val="18"/>
                <w:szCs w:val="18"/>
              </w:rPr>
            </w:pPr>
            <w:r w:rsidRPr="00037A1E">
              <w:rPr>
                <w:sz w:val="18"/>
                <w:szCs w:val="18"/>
              </w:rPr>
              <w:t>NF 2- Càlcul de preus de venda, compra i descomptes.</w:t>
            </w:r>
          </w:p>
          <w:p w:rsidR="00EE0D9E" w:rsidRDefault="00EE0D9E" w:rsidP="00DA0936">
            <w:pPr>
              <w:tabs>
                <w:tab w:val="num" w:pos="284"/>
              </w:tabs>
              <w:ind w:left="708"/>
              <w:jc w:val="both"/>
              <w:rPr>
                <w:sz w:val="18"/>
                <w:szCs w:val="18"/>
              </w:rPr>
            </w:pPr>
            <w:r w:rsidRPr="00037A1E">
              <w:rPr>
                <w:sz w:val="18"/>
                <w:szCs w:val="18"/>
              </w:rPr>
              <w:t>NF 3- Confecció de documents administratius de les operacions de compravenda.</w:t>
            </w:r>
          </w:p>
          <w:p w:rsidR="00EE0D9E" w:rsidRPr="00037A1E" w:rsidRDefault="00EE0D9E" w:rsidP="00DA0936">
            <w:pPr>
              <w:tabs>
                <w:tab w:val="num" w:pos="284"/>
              </w:tabs>
              <w:ind w:left="708"/>
              <w:jc w:val="both"/>
              <w:rPr>
                <w:sz w:val="18"/>
                <w:szCs w:val="18"/>
              </w:rPr>
            </w:pPr>
            <w:r>
              <w:rPr>
                <w:sz w:val="18"/>
                <w:szCs w:val="18"/>
              </w:rPr>
              <w:t>NF 4- La Factura</w:t>
            </w:r>
          </w:p>
          <w:p w:rsidR="00EE0D9E" w:rsidRPr="00037A1E" w:rsidRDefault="00EE0D9E" w:rsidP="00DA0936">
            <w:pPr>
              <w:tabs>
                <w:tab w:val="num" w:pos="284"/>
              </w:tabs>
              <w:ind w:left="708"/>
              <w:jc w:val="both"/>
              <w:rPr>
                <w:sz w:val="18"/>
                <w:szCs w:val="18"/>
              </w:rPr>
            </w:pPr>
            <w:r>
              <w:rPr>
                <w:sz w:val="18"/>
                <w:szCs w:val="18"/>
              </w:rPr>
              <w:t>NF 5</w:t>
            </w:r>
            <w:r w:rsidRPr="00037A1E">
              <w:rPr>
                <w:sz w:val="18"/>
                <w:szCs w:val="18"/>
              </w:rPr>
              <w:t>- Tramitació de cobraments i pagaments.</w:t>
            </w:r>
          </w:p>
          <w:p w:rsidR="00EE0D9E" w:rsidRPr="00037A1E" w:rsidRDefault="00EE0D9E" w:rsidP="00DA0936">
            <w:pPr>
              <w:tabs>
                <w:tab w:val="num" w:pos="284"/>
              </w:tabs>
              <w:jc w:val="both"/>
              <w:rPr>
                <w:b/>
                <w:sz w:val="18"/>
                <w:szCs w:val="18"/>
              </w:rPr>
            </w:pPr>
            <w:r w:rsidRPr="00037A1E">
              <w:rPr>
                <w:b/>
                <w:sz w:val="18"/>
                <w:szCs w:val="18"/>
              </w:rPr>
              <w:t>UF2 – Gestió d’estocs</w:t>
            </w:r>
          </w:p>
          <w:p w:rsidR="00EE0D9E" w:rsidRPr="00037A1E" w:rsidRDefault="00EE0D9E" w:rsidP="00DA0936">
            <w:pPr>
              <w:tabs>
                <w:tab w:val="num" w:pos="284"/>
              </w:tabs>
              <w:ind w:left="708"/>
              <w:jc w:val="both"/>
              <w:rPr>
                <w:sz w:val="18"/>
                <w:szCs w:val="18"/>
              </w:rPr>
            </w:pPr>
            <w:r w:rsidRPr="00037A1E">
              <w:rPr>
                <w:sz w:val="18"/>
                <w:szCs w:val="18"/>
              </w:rPr>
              <w:t>NF 1- Control d’existències de magatzem.</w:t>
            </w:r>
          </w:p>
          <w:p w:rsidR="00EE0D9E" w:rsidRPr="00037A1E" w:rsidRDefault="00EE0D9E" w:rsidP="00DA0936">
            <w:pPr>
              <w:tabs>
                <w:tab w:val="num" w:pos="284"/>
              </w:tabs>
              <w:ind w:left="708"/>
              <w:jc w:val="both"/>
              <w:rPr>
                <w:sz w:val="18"/>
                <w:szCs w:val="18"/>
              </w:rPr>
            </w:pPr>
            <w:r w:rsidRPr="00037A1E">
              <w:rPr>
                <w:sz w:val="18"/>
                <w:szCs w:val="18"/>
              </w:rPr>
              <w:t>NF 2- El magatzem. Criteris de valoració d’existències.</w:t>
            </w:r>
          </w:p>
          <w:p w:rsidR="00EE0D9E" w:rsidRPr="00037A1E" w:rsidRDefault="00EE0D9E" w:rsidP="00DA0936">
            <w:pPr>
              <w:tabs>
                <w:tab w:val="num" w:pos="284"/>
              </w:tabs>
              <w:jc w:val="both"/>
              <w:rPr>
                <w:b/>
                <w:sz w:val="18"/>
                <w:szCs w:val="18"/>
              </w:rPr>
            </w:pPr>
            <w:r w:rsidRPr="00037A1E">
              <w:rPr>
                <w:b/>
                <w:sz w:val="18"/>
                <w:szCs w:val="18"/>
              </w:rPr>
              <w:t>UF3 – Declaracions fiscals derivades de la compravenda</w:t>
            </w:r>
          </w:p>
          <w:p w:rsidR="00EE0D9E" w:rsidRPr="00037A1E" w:rsidRDefault="00EE0D9E" w:rsidP="00DA0936">
            <w:pPr>
              <w:tabs>
                <w:tab w:val="num" w:pos="284"/>
              </w:tabs>
              <w:ind w:left="708"/>
              <w:jc w:val="both"/>
              <w:rPr>
                <w:sz w:val="18"/>
                <w:szCs w:val="18"/>
              </w:rPr>
            </w:pPr>
            <w:r w:rsidRPr="00037A1E">
              <w:rPr>
                <w:sz w:val="18"/>
                <w:szCs w:val="18"/>
              </w:rPr>
              <w:t>NF 1- L’IVA en el procés de la compravenda.</w:t>
            </w:r>
          </w:p>
          <w:p w:rsidR="00EE0D9E" w:rsidRPr="00037A1E" w:rsidRDefault="00EE0D9E" w:rsidP="00DA0936">
            <w:pPr>
              <w:tabs>
                <w:tab w:val="num" w:pos="284"/>
              </w:tabs>
              <w:ind w:left="708"/>
              <w:jc w:val="both"/>
              <w:rPr>
                <w:sz w:val="18"/>
                <w:szCs w:val="18"/>
              </w:rPr>
            </w:pPr>
            <w:r w:rsidRPr="00037A1E">
              <w:rPr>
                <w:sz w:val="18"/>
                <w:szCs w:val="18"/>
              </w:rPr>
              <w:t>NF 2- Obligacions formals de l’IVA.</w:t>
            </w:r>
          </w:p>
          <w:p w:rsidR="00EE0D9E" w:rsidRPr="00037A1E" w:rsidRDefault="00EE0D9E" w:rsidP="00DA0936">
            <w:pPr>
              <w:tabs>
                <w:tab w:val="num" w:pos="284"/>
              </w:tabs>
              <w:jc w:val="both"/>
              <w:rPr>
                <w:sz w:val="18"/>
                <w:szCs w:val="18"/>
              </w:rPr>
            </w:pPr>
          </w:p>
        </w:tc>
      </w:tr>
      <w:tr w:rsidR="00EE0D9E" w:rsidRPr="00E67994" w:rsidTr="00DA0936">
        <w:tc>
          <w:tcPr>
            <w:tcW w:w="1951" w:type="dxa"/>
            <w:tcBorders>
              <w:top w:val="single" w:sz="4" w:space="0" w:color="auto"/>
              <w:bottom w:val="single" w:sz="4" w:space="0" w:color="auto"/>
              <w:right w:val="threeDEngrave" w:sz="24" w:space="0" w:color="auto"/>
            </w:tcBorders>
          </w:tcPr>
          <w:p w:rsidR="00EE0D9E" w:rsidRPr="00E67994" w:rsidRDefault="00EE0D9E" w:rsidP="00DA0936">
            <w:pPr>
              <w:tabs>
                <w:tab w:val="num" w:pos="284"/>
              </w:tabs>
              <w:spacing w:line="360" w:lineRule="auto"/>
              <w:jc w:val="both"/>
              <w:rPr>
                <w:b/>
                <w:i/>
                <w:sz w:val="20"/>
                <w:szCs w:val="20"/>
              </w:rPr>
            </w:pPr>
            <w:r w:rsidRPr="00E67994">
              <w:rPr>
                <w:b/>
                <w:i/>
                <w:sz w:val="20"/>
                <w:szCs w:val="20"/>
              </w:rPr>
              <w:t>Avaluació</w:t>
            </w:r>
          </w:p>
        </w:tc>
        <w:tc>
          <w:tcPr>
            <w:tcW w:w="7796" w:type="dxa"/>
            <w:tcBorders>
              <w:top w:val="single" w:sz="4" w:space="0" w:color="auto"/>
              <w:left w:val="threeDEngrave" w:sz="24" w:space="0" w:color="auto"/>
              <w:bottom w:val="single" w:sz="4" w:space="0" w:color="auto"/>
            </w:tcBorders>
            <w:vAlign w:val="center"/>
          </w:tcPr>
          <w:p w:rsidR="00EE0D9E" w:rsidRPr="00037A1E" w:rsidRDefault="00EE0D9E" w:rsidP="00DA0936">
            <w:pPr>
              <w:jc w:val="both"/>
              <w:rPr>
                <w:bCs/>
                <w:sz w:val="18"/>
                <w:szCs w:val="18"/>
              </w:rPr>
            </w:pPr>
          </w:p>
          <w:p w:rsidR="00EE0D9E" w:rsidRPr="00037A1E" w:rsidRDefault="00EE0D9E" w:rsidP="00EE0D9E">
            <w:pPr>
              <w:numPr>
                <w:ilvl w:val="0"/>
                <w:numId w:val="1"/>
              </w:numPr>
              <w:jc w:val="both"/>
              <w:rPr>
                <w:sz w:val="18"/>
                <w:szCs w:val="18"/>
              </w:rPr>
            </w:pPr>
            <w:r w:rsidRPr="00037A1E">
              <w:rPr>
                <w:sz w:val="18"/>
                <w:szCs w:val="18"/>
              </w:rPr>
              <w:t>La qualificació del mòdul professional (QMP) s’obtindrà segons la següent ponderació:</w:t>
            </w:r>
          </w:p>
          <w:p w:rsidR="00EE0D9E" w:rsidRPr="00037A1E" w:rsidRDefault="00EE0D9E" w:rsidP="00DA0936">
            <w:pPr>
              <w:jc w:val="both"/>
              <w:rPr>
                <w:sz w:val="18"/>
                <w:szCs w:val="18"/>
              </w:rPr>
            </w:pPr>
          </w:p>
          <w:p w:rsidR="00EE0D9E" w:rsidRPr="00037A1E" w:rsidRDefault="00EE0D9E" w:rsidP="00DA0936">
            <w:pPr>
              <w:jc w:val="center"/>
              <w:rPr>
                <w:i/>
                <w:sz w:val="18"/>
                <w:szCs w:val="18"/>
              </w:rPr>
            </w:pPr>
            <w:proofErr w:type="spellStart"/>
            <w:r w:rsidRPr="00037A1E">
              <w:rPr>
                <w:b/>
                <w:i/>
                <w:sz w:val="18"/>
                <w:szCs w:val="18"/>
              </w:rPr>
              <w:t>Q</w:t>
            </w:r>
            <w:r w:rsidRPr="00037A1E">
              <w:rPr>
                <w:b/>
                <w:i/>
                <w:sz w:val="18"/>
                <w:szCs w:val="18"/>
                <w:vertAlign w:val="subscript"/>
              </w:rPr>
              <w:t>Mp</w:t>
            </w:r>
            <w:proofErr w:type="spellEnd"/>
            <w:r w:rsidRPr="00037A1E">
              <w:rPr>
                <w:b/>
                <w:i/>
                <w:sz w:val="18"/>
                <w:szCs w:val="18"/>
              </w:rPr>
              <w:t xml:space="preserve"> =  0,50·Q</w:t>
            </w:r>
            <w:r w:rsidRPr="00037A1E">
              <w:rPr>
                <w:b/>
                <w:i/>
                <w:sz w:val="18"/>
                <w:szCs w:val="18"/>
                <w:vertAlign w:val="subscript"/>
              </w:rPr>
              <w:t xml:space="preserve">UF1 </w:t>
            </w:r>
            <w:r w:rsidRPr="00037A1E">
              <w:rPr>
                <w:b/>
                <w:i/>
                <w:sz w:val="18"/>
                <w:szCs w:val="18"/>
              </w:rPr>
              <w:t>+  0,25·Q</w:t>
            </w:r>
            <w:r w:rsidRPr="00037A1E">
              <w:rPr>
                <w:b/>
                <w:i/>
                <w:sz w:val="18"/>
                <w:szCs w:val="18"/>
                <w:vertAlign w:val="subscript"/>
              </w:rPr>
              <w:t xml:space="preserve">UF2 </w:t>
            </w:r>
            <w:r w:rsidRPr="00037A1E">
              <w:rPr>
                <w:b/>
                <w:i/>
                <w:sz w:val="18"/>
                <w:szCs w:val="18"/>
              </w:rPr>
              <w:t xml:space="preserve">+ </w:t>
            </w:r>
            <w:r w:rsidRPr="00037A1E">
              <w:rPr>
                <w:i/>
                <w:sz w:val="18"/>
                <w:szCs w:val="18"/>
              </w:rPr>
              <w:t xml:space="preserve"> </w:t>
            </w:r>
            <w:r w:rsidRPr="00037A1E">
              <w:rPr>
                <w:b/>
                <w:i/>
                <w:sz w:val="18"/>
                <w:szCs w:val="18"/>
              </w:rPr>
              <w:t xml:space="preserve"> 0,25·Q</w:t>
            </w:r>
            <w:r w:rsidRPr="00037A1E">
              <w:rPr>
                <w:b/>
                <w:i/>
                <w:sz w:val="18"/>
                <w:szCs w:val="18"/>
                <w:vertAlign w:val="subscript"/>
              </w:rPr>
              <w:t>UF3</w:t>
            </w:r>
          </w:p>
          <w:p w:rsidR="00EE0D9E" w:rsidRPr="00037A1E" w:rsidRDefault="00EE0D9E" w:rsidP="00DA0936">
            <w:pPr>
              <w:jc w:val="both"/>
              <w:rPr>
                <w:bCs/>
                <w:sz w:val="18"/>
                <w:szCs w:val="18"/>
              </w:rPr>
            </w:pPr>
          </w:p>
          <w:p w:rsidR="00EE0D9E" w:rsidRPr="00037A1E" w:rsidRDefault="00EE0D9E" w:rsidP="00EE0D9E">
            <w:pPr>
              <w:numPr>
                <w:ilvl w:val="0"/>
                <w:numId w:val="6"/>
              </w:numPr>
              <w:jc w:val="both"/>
              <w:rPr>
                <w:bCs/>
                <w:sz w:val="18"/>
                <w:szCs w:val="18"/>
              </w:rPr>
            </w:pPr>
            <w:r>
              <w:rPr>
                <w:bCs/>
                <w:sz w:val="18"/>
                <w:szCs w:val="18"/>
              </w:rPr>
              <w:t xml:space="preserve">      </w:t>
            </w:r>
            <w:r w:rsidRPr="00037A1E">
              <w:rPr>
                <w:bCs/>
                <w:sz w:val="18"/>
                <w:szCs w:val="18"/>
              </w:rPr>
              <w:t>La qualificació de la matèria a cada Unitat Formativa serà el resultat de donar a cada apartat la següent importància:</w:t>
            </w:r>
          </w:p>
          <w:p w:rsidR="00EE0D9E" w:rsidRPr="00037A1E" w:rsidRDefault="00EE0D9E" w:rsidP="00DA0936">
            <w:pPr>
              <w:jc w:val="both"/>
              <w:rPr>
                <w:bCs/>
                <w:sz w:val="18"/>
                <w:szCs w:val="18"/>
              </w:rPr>
            </w:pPr>
            <w:r w:rsidRPr="00037A1E">
              <w:rPr>
                <w:bCs/>
                <w:sz w:val="18"/>
                <w:szCs w:val="18"/>
              </w:rPr>
              <w:t xml:space="preserve">   </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1891"/>
              <w:gridCol w:w="1293"/>
            </w:tblGrid>
            <w:tr w:rsidR="00EE0D9E" w:rsidRPr="00037A1E" w:rsidTr="00DA0936">
              <w:trPr>
                <w:trHeight w:val="311"/>
              </w:trPr>
              <w:tc>
                <w:tcPr>
                  <w:tcW w:w="6096" w:type="dxa"/>
                  <w:gridSpan w:val="3"/>
                  <w:tcBorders>
                    <w:bottom w:val="single" w:sz="4" w:space="0" w:color="auto"/>
                  </w:tcBorders>
                  <w:shd w:val="clear" w:color="auto" w:fill="auto"/>
                  <w:vAlign w:val="center"/>
                </w:tcPr>
                <w:p w:rsidR="00EE0D9E" w:rsidRPr="00037A1E" w:rsidRDefault="00EE0D9E" w:rsidP="00DA0936">
                  <w:pPr>
                    <w:jc w:val="both"/>
                    <w:rPr>
                      <w:bCs/>
                      <w:sz w:val="18"/>
                      <w:szCs w:val="18"/>
                    </w:rPr>
                  </w:pPr>
                  <w:r w:rsidRPr="00037A1E">
                    <w:rPr>
                      <w:rFonts w:eastAsia="Times"/>
                      <w:b/>
                      <w:sz w:val="18"/>
                      <w:szCs w:val="18"/>
                    </w:rPr>
                    <w:t>Instruments d’avaluació (%)</w:t>
                  </w:r>
                </w:p>
              </w:tc>
            </w:tr>
            <w:tr w:rsidR="00EE0D9E" w:rsidRPr="00037A1E" w:rsidTr="00DA0936">
              <w:trPr>
                <w:trHeight w:val="456"/>
              </w:trPr>
              <w:tc>
                <w:tcPr>
                  <w:tcW w:w="2912" w:type="dxa"/>
                  <w:shd w:val="clear" w:color="auto" w:fill="DDD9C3"/>
                  <w:vAlign w:val="center"/>
                </w:tcPr>
                <w:p w:rsidR="00EE0D9E" w:rsidRPr="00037A1E" w:rsidRDefault="00EE0D9E" w:rsidP="00DA0936">
                  <w:pPr>
                    <w:jc w:val="both"/>
                    <w:rPr>
                      <w:b/>
                      <w:sz w:val="18"/>
                      <w:szCs w:val="18"/>
                    </w:rPr>
                  </w:pPr>
                  <w:r w:rsidRPr="00037A1E">
                    <w:rPr>
                      <w:b/>
                      <w:sz w:val="18"/>
                      <w:szCs w:val="18"/>
                    </w:rPr>
                    <w:t>Procediments</w:t>
                  </w:r>
                </w:p>
                <w:p w:rsidR="00EE0D9E" w:rsidRPr="00037A1E" w:rsidRDefault="00EE0D9E" w:rsidP="00DA0936">
                  <w:pPr>
                    <w:jc w:val="both"/>
                    <w:rPr>
                      <w:b/>
                      <w:sz w:val="18"/>
                      <w:szCs w:val="18"/>
                    </w:rPr>
                  </w:pPr>
                  <w:r w:rsidRPr="00037A1E">
                    <w:rPr>
                      <w:b/>
                      <w:sz w:val="18"/>
                      <w:szCs w:val="18"/>
                    </w:rPr>
                    <w:t xml:space="preserve">Activitats i observació del professor </w:t>
                  </w:r>
                </w:p>
              </w:tc>
              <w:tc>
                <w:tcPr>
                  <w:tcW w:w="3184" w:type="dxa"/>
                  <w:gridSpan w:val="2"/>
                  <w:shd w:val="clear" w:color="auto" w:fill="DDD9C3"/>
                </w:tcPr>
                <w:p w:rsidR="00EE0D9E" w:rsidRPr="00037A1E" w:rsidRDefault="00EE0D9E" w:rsidP="00DA0936">
                  <w:pPr>
                    <w:jc w:val="both"/>
                    <w:rPr>
                      <w:b/>
                      <w:sz w:val="18"/>
                      <w:szCs w:val="18"/>
                    </w:rPr>
                  </w:pPr>
                  <w:r w:rsidRPr="00037A1E">
                    <w:rPr>
                      <w:b/>
                      <w:sz w:val="18"/>
                      <w:szCs w:val="18"/>
                    </w:rPr>
                    <w:t xml:space="preserve">Activitats i proves avaluables </w:t>
                  </w:r>
                </w:p>
                <w:p w:rsidR="00EE0D9E" w:rsidRPr="00037A1E" w:rsidRDefault="00EE0D9E" w:rsidP="00DA0936">
                  <w:pPr>
                    <w:jc w:val="both"/>
                    <w:rPr>
                      <w:b/>
                      <w:sz w:val="18"/>
                      <w:szCs w:val="18"/>
                    </w:rPr>
                  </w:pPr>
                </w:p>
              </w:tc>
            </w:tr>
            <w:tr w:rsidR="00EE0D9E" w:rsidRPr="00037A1E" w:rsidTr="00DA0936">
              <w:trPr>
                <w:trHeight w:val="238"/>
              </w:trPr>
              <w:tc>
                <w:tcPr>
                  <w:tcW w:w="2912" w:type="dxa"/>
                  <w:vMerge w:val="restart"/>
                  <w:shd w:val="clear" w:color="auto" w:fill="auto"/>
                  <w:vAlign w:val="center"/>
                </w:tcPr>
                <w:p w:rsidR="00EE0D9E" w:rsidRPr="00037A1E" w:rsidRDefault="00EE0D9E" w:rsidP="00DA0936">
                  <w:pPr>
                    <w:jc w:val="center"/>
                    <w:rPr>
                      <w:sz w:val="18"/>
                      <w:szCs w:val="18"/>
                    </w:rPr>
                  </w:pPr>
                  <w:r w:rsidRPr="00037A1E">
                    <w:rPr>
                      <w:sz w:val="18"/>
                      <w:szCs w:val="18"/>
                    </w:rPr>
                    <w:t>20%</w:t>
                  </w:r>
                </w:p>
              </w:tc>
              <w:tc>
                <w:tcPr>
                  <w:tcW w:w="1891" w:type="dxa"/>
                  <w:shd w:val="clear" w:color="auto" w:fill="auto"/>
                </w:tcPr>
                <w:p w:rsidR="00EE0D9E" w:rsidRPr="00037A1E" w:rsidRDefault="00EE0D9E" w:rsidP="00DA0936">
                  <w:pPr>
                    <w:jc w:val="both"/>
                    <w:rPr>
                      <w:b/>
                      <w:sz w:val="18"/>
                      <w:szCs w:val="18"/>
                    </w:rPr>
                  </w:pPr>
                  <w:r w:rsidRPr="00037A1E">
                    <w:rPr>
                      <w:b/>
                      <w:sz w:val="18"/>
                      <w:szCs w:val="18"/>
                    </w:rPr>
                    <w:t>Proves escrites o projectes</w:t>
                  </w:r>
                </w:p>
              </w:tc>
              <w:tc>
                <w:tcPr>
                  <w:tcW w:w="1293" w:type="dxa"/>
                  <w:shd w:val="clear" w:color="auto" w:fill="auto"/>
                </w:tcPr>
                <w:p w:rsidR="00EE0D9E" w:rsidRPr="00037A1E" w:rsidRDefault="00EE0D9E" w:rsidP="00DA0936">
                  <w:pPr>
                    <w:jc w:val="both"/>
                    <w:rPr>
                      <w:b/>
                      <w:sz w:val="18"/>
                      <w:szCs w:val="18"/>
                    </w:rPr>
                  </w:pPr>
                  <w:r w:rsidRPr="00037A1E">
                    <w:rPr>
                      <w:b/>
                      <w:sz w:val="18"/>
                      <w:szCs w:val="18"/>
                    </w:rPr>
                    <w:t>Activitats</w:t>
                  </w:r>
                </w:p>
                <w:p w:rsidR="00EE0D9E" w:rsidRPr="00037A1E" w:rsidRDefault="00EE0D9E" w:rsidP="00DA0936">
                  <w:pPr>
                    <w:jc w:val="both"/>
                    <w:rPr>
                      <w:b/>
                      <w:sz w:val="18"/>
                      <w:szCs w:val="18"/>
                    </w:rPr>
                  </w:pPr>
                </w:p>
              </w:tc>
            </w:tr>
            <w:tr w:rsidR="00EE0D9E" w:rsidRPr="00037A1E" w:rsidTr="00DA0936">
              <w:tc>
                <w:tcPr>
                  <w:tcW w:w="2912" w:type="dxa"/>
                  <w:vMerge/>
                  <w:shd w:val="clear" w:color="auto" w:fill="auto"/>
                </w:tcPr>
                <w:p w:rsidR="00EE0D9E" w:rsidRPr="00037A1E" w:rsidRDefault="00EE0D9E" w:rsidP="00DA0936">
                  <w:pPr>
                    <w:jc w:val="both"/>
                    <w:rPr>
                      <w:sz w:val="18"/>
                      <w:szCs w:val="18"/>
                    </w:rPr>
                  </w:pPr>
                </w:p>
              </w:tc>
              <w:tc>
                <w:tcPr>
                  <w:tcW w:w="3184" w:type="dxa"/>
                  <w:gridSpan w:val="2"/>
                  <w:shd w:val="clear" w:color="auto" w:fill="auto"/>
                </w:tcPr>
                <w:p w:rsidR="00EE0D9E" w:rsidRPr="00037A1E" w:rsidRDefault="00EE0D9E" w:rsidP="00DA0936">
                  <w:pPr>
                    <w:jc w:val="center"/>
                    <w:rPr>
                      <w:sz w:val="18"/>
                      <w:szCs w:val="18"/>
                    </w:rPr>
                  </w:pPr>
                  <w:r w:rsidRPr="00037A1E">
                    <w:rPr>
                      <w:rFonts w:eastAsia="Times"/>
                      <w:bCs/>
                      <w:sz w:val="18"/>
                      <w:szCs w:val="18"/>
                    </w:rPr>
                    <w:t>80%</w:t>
                  </w:r>
                </w:p>
              </w:tc>
            </w:tr>
          </w:tbl>
          <w:p w:rsidR="00EE0D9E" w:rsidRPr="00037A1E" w:rsidRDefault="00EE0D9E" w:rsidP="00DA0936">
            <w:pPr>
              <w:jc w:val="both"/>
              <w:rPr>
                <w:sz w:val="18"/>
                <w:szCs w:val="18"/>
              </w:rPr>
            </w:pPr>
          </w:p>
          <w:p w:rsidR="00EE0D9E" w:rsidRPr="00037A1E" w:rsidRDefault="00EE0D9E" w:rsidP="00DA0936">
            <w:pPr>
              <w:ind w:left="720"/>
              <w:jc w:val="both"/>
              <w:rPr>
                <w:b/>
                <w:sz w:val="18"/>
                <w:szCs w:val="18"/>
              </w:rPr>
            </w:pPr>
            <w:r w:rsidRPr="00037A1E">
              <w:rPr>
                <w:b/>
                <w:sz w:val="18"/>
                <w:szCs w:val="18"/>
              </w:rPr>
              <w:t>L’observació del professor inclou:</w:t>
            </w:r>
          </w:p>
          <w:p w:rsidR="00EE0D9E" w:rsidRPr="00037A1E" w:rsidRDefault="00EE0D9E" w:rsidP="00DA0936">
            <w:pPr>
              <w:ind w:left="1440"/>
              <w:jc w:val="both"/>
              <w:rPr>
                <w:sz w:val="18"/>
                <w:szCs w:val="18"/>
              </w:rPr>
            </w:pPr>
          </w:p>
          <w:p w:rsidR="00EE0D9E" w:rsidRPr="00037A1E" w:rsidRDefault="00EE0D9E" w:rsidP="00EE0D9E">
            <w:pPr>
              <w:numPr>
                <w:ilvl w:val="1"/>
                <w:numId w:val="7"/>
              </w:numPr>
              <w:jc w:val="both"/>
              <w:rPr>
                <w:sz w:val="18"/>
                <w:szCs w:val="18"/>
              </w:rPr>
            </w:pPr>
            <w:r w:rsidRPr="00037A1E">
              <w:rPr>
                <w:sz w:val="18"/>
                <w:szCs w:val="18"/>
              </w:rPr>
              <w:t xml:space="preserve"> La participació a classe, realitzant les activitats proposades, així com portar el material necessari a l’aula.</w:t>
            </w:r>
          </w:p>
          <w:p w:rsidR="00EE0D9E" w:rsidRPr="00037A1E" w:rsidRDefault="00EE0D9E" w:rsidP="00EE0D9E">
            <w:pPr>
              <w:numPr>
                <w:ilvl w:val="1"/>
                <w:numId w:val="7"/>
              </w:numPr>
              <w:jc w:val="both"/>
              <w:rPr>
                <w:sz w:val="18"/>
                <w:szCs w:val="18"/>
              </w:rPr>
            </w:pPr>
            <w:r w:rsidRPr="00037A1E">
              <w:rPr>
                <w:sz w:val="18"/>
                <w:szCs w:val="18"/>
              </w:rPr>
              <w:t xml:space="preserve"> L’actitud de l’alumne envers l’aprenentatge de la matèria (interès, estudi, actitud envers els professors/es i companys/es)</w:t>
            </w:r>
          </w:p>
          <w:p w:rsidR="00EE0D9E" w:rsidRPr="00037A1E" w:rsidRDefault="00EE0D9E" w:rsidP="00DA0936">
            <w:pPr>
              <w:ind w:left="1071"/>
              <w:jc w:val="both"/>
              <w:rPr>
                <w:bCs/>
                <w:sz w:val="18"/>
                <w:szCs w:val="18"/>
              </w:rPr>
            </w:pPr>
          </w:p>
          <w:p w:rsidR="00EE0D9E" w:rsidRPr="00037A1E" w:rsidRDefault="00EE0D9E" w:rsidP="00DA0936">
            <w:pPr>
              <w:ind w:left="720"/>
              <w:jc w:val="both"/>
              <w:rPr>
                <w:b/>
                <w:bCs/>
                <w:sz w:val="18"/>
                <w:szCs w:val="18"/>
              </w:rPr>
            </w:pPr>
            <w:r w:rsidRPr="00037A1E">
              <w:rPr>
                <w:b/>
                <w:bCs/>
                <w:sz w:val="18"/>
                <w:szCs w:val="18"/>
              </w:rPr>
              <w:t>Les activitats i proves avaluables inclouen:</w:t>
            </w:r>
          </w:p>
          <w:p w:rsidR="00EE0D9E" w:rsidRPr="00037A1E" w:rsidRDefault="00EE0D9E" w:rsidP="00DA0936">
            <w:pPr>
              <w:ind w:left="720"/>
              <w:jc w:val="both"/>
              <w:rPr>
                <w:b/>
                <w:bCs/>
                <w:sz w:val="18"/>
                <w:szCs w:val="18"/>
                <w:u w:val="single"/>
              </w:rPr>
            </w:pPr>
          </w:p>
          <w:p w:rsidR="00EE0D9E" w:rsidRPr="00037A1E" w:rsidRDefault="00EE0D9E" w:rsidP="00EE0D9E">
            <w:pPr>
              <w:numPr>
                <w:ilvl w:val="0"/>
                <w:numId w:val="2"/>
              </w:numPr>
              <w:jc w:val="both"/>
              <w:rPr>
                <w:b/>
                <w:bCs/>
                <w:i/>
                <w:sz w:val="18"/>
                <w:szCs w:val="18"/>
                <w:u w:val="single"/>
              </w:rPr>
            </w:pPr>
            <w:r>
              <w:rPr>
                <w:b/>
                <w:bCs/>
                <w:i/>
                <w:sz w:val="18"/>
                <w:szCs w:val="18"/>
              </w:rPr>
              <w:t xml:space="preserve">   </w:t>
            </w:r>
            <w:r w:rsidRPr="00037A1E">
              <w:rPr>
                <w:b/>
                <w:bCs/>
                <w:i/>
                <w:sz w:val="18"/>
                <w:szCs w:val="18"/>
                <w:u w:val="single"/>
              </w:rPr>
              <w:t>Activitats</w:t>
            </w:r>
          </w:p>
          <w:p w:rsidR="00EE0D9E" w:rsidRPr="00037A1E" w:rsidRDefault="00EE0D9E" w:rsidP="00EE0D9E">
            <w:pPr>
              <w:numPr>
                <w:ilvl w:val="0"/>
                <w:numId w:val="3"/>
              </w:numPr>
              <w:jc w:val="both"/>
              <w:rPr>
                <w:bCs/>
                <w:sz w:val="18"/>
                <w:szCs w:val="18"/>
              </w:rPr>
            </w:pPr>
            <w:r w:rsidRPr="00037A1E">
              <w:rPr>
                <w:bCs/>
                <w:sz w:val="18"/>
                <w:szCs w:val="18"/>
              </w:rPr>
              <w:t xml:space="preserve">   Les activitats fetes a l’aula i a casa. </w:t>
            </w:r>
          </w:p>
          <w:p w:rsidR="00EE0D9E" w:rsidRPr="00037A1E" w:rsidRDefault="00EE0D9E" w:rsidP="00EE0D9E">
            <w:pPr>
              <w:numPr>
                <w:ilvl w:val="0"/>
                <w:numId w:val="3"/>
              </w:numPr>
              <w:jc w:val="both"/>
              <w:rPr>
                <w:bCs/>
                <w:sz w:val="18"/>
                <w:szCs w:val="18"/>
              </w:rPr>
            </w:pPr>
            <w:r w:rsidRPr="00037A1E">
              <w:rPr>
                <w:bCs/>
                <w:sz w:val="18"/>
                <w:szCs w:val="18"/>
              </w:rPr>
              <w:t xml:space="preserve">   El rigor i la pulcritud en els treballs realitzats, així com la entrega dintre dels terminis establerts.</w:t>
            </w:r>
          </w:p>
          <w:p w:rsidR="00EE0D9E" w:rsidRPr="00037A1E" w:rsidRDefault="00EE0D9E" w:rsidP="00EE0D9E">
            <w:pPr>
              <w:numPr>
                <w:ilvl w:val="0"/>
                <w:numId w:val="3"/>
              </w:numPr>
              <w:jc w:val="both"/>
              <w:rPr>
                <w:bCs/>
                <w:sz w:val="18"/>
                <w:szCs w:val="18"/>
              </w:rPr>
            </w:pPr>
            <w:r w:rsidRPr="00037A1E">
              <w:rPr>
                <w:bCs/>
                <w:sz w:val="18"/>
                <w:szCs w:val="18"/>
              </w:rPr>
              <w:t xml:space="preserve">   Treballs extraordinaris o puntuals i activitats extraordinàries dintre de les unitats formatives. </w:t>
            </w:r>
          </w:p>
          <w:p w:rsidR="00EE0D9E" w:rsidRPr="00037A1E" w:rsidRDefault="00EE0D9E" w:rsidP="00DA0936">
            <w:pPr>
              <w:jc w:val="both"/>
              <w:rPr>
                <w:bCs/>
                <w:i/>
                <w:sz w:val="18"/>
                <w:szCs w:val="18"/>
                <w:u w:val="single"/>
              </w:rPr>
            </w:pPr>
            <w:r w:rsidRPr="00037A1E">
              <w:rPr>
                <w:b/>
                <w:bCs/>
                <w:sz w:val="18"/>
                <w:szCs w:val="18"/>
              </w:rPr>
              <w:t xml:space="preserve">      b)    </w:t>
            </w:r>
            <w:r w:rsidRPr="00037A1E">
              <w:rPr>
                <w:b/>
                <w:bCs/>
                <w:i/>
                <w:sz w:val="18"/>
                <w:szCs w:val="18"/>
                <w:u w:val="single"/>
              </w:rPr>
              <w:t xml:space="preserve"> Proves escrites o projectes</w:t>
            </w:r>
            <w:r w:rsidRPr="00037A1E">
              <w:rPr>
                <w:bCs/>
                <w:i/>
                <w:sz w:val="18"/>
                <w:szCs w:val="18"/>
                <w:u w:val="single"/>
              </w:rPr>
              <w:t>.</w:t>
            </w:r>
          </w:p>
          <w:p w:rsidR="00EE0D9E" w:rsidRPr="00037A1E" w:rsidRDefault="00EE0D9E" w:rsidP="00EE0D9E">
            <w:pPr>
              <w:numPr>
                <w:ilvl w:val="0"/>
                <w:numId w:val="4"/>
              </w:numPr>
              <w:jc w:val="both"/>
              <w:rPr>
                <w:bCs/>
                <w:sz w:val="18"/>
                <w:szCs w:val="18"/>
              </w:rPr>
            </w:pPr>
            <w:r w:rsidRPr="00037A1E">
              <w:rPr>
                <w:bCs/>
                <w:sz w:val="18"/>
                <w:szCs w:val="18"/>
              </w:rPr>
              <w:t xml:space="preserve">   Exàmens i projectes</w:t>
            </w:r>
          </w:p>
          <w:p w:rsidR="00EE0D9E" w:rsidRPr="00037A1E" w:rsidRDefault="00EE0D9E" w:rsidP="00DA0936">
            <w:pPr>
              <w:jc w:val="both"/>
              <w:rPr>
                <w:bCs/>
                <w:sz w:val="18"/>
                <w:szCs w:val="18"/>
              </w:rPr>
            </w:pPr>
          </w:p>
          <w:p w:rsidR="00EE0D9E" w:rsidRPr="00037A1E" w:rsidRDefault="00EE0D9E" w:rsidP="00DA0936">
            <w:pPr>
              <w:ind w:left="426" w:hanging="424"/>
              <w:jc w:val="both"/>
              <w:rPr>
                <w:bCs/>
                <w:sz w:val="18"/>
                <w:szCs w:val="18"/>
              </w:rPr>
            </w:pPr>
            <w:r w:rsidRPr="00037A1E">
              <w:rPr>
                <w:bCs/>
                <w:sz w:val="18"/>
                <w:szCs w:val="18"/>
              </w:rPr>
              <w:t>Per poder aplicar els percentatges serà requisit imprescindible haver obtingut una qualificació</w:t>
            </w:r>
          </w:p>
          <w:p w:rsidR="00EE0D9E" w:rsidRPr="00037A1E" w:rsidRDefault="00EE0D9E" w:rsidP="00DA0936">
            <w:pPr>
              <w:ind w:left="36" w:hanging="34"/>
              <w:jc w:val="both"/>
              <w:rPr>
                <w:bCs/>
                <w:sz w:val="18"/>
                <w:szCs w:val="18"/>
              </w:rPr>
            </w:pPr>
            <w:r w:rsidRPr="00037A1E">
              <w:rPr>
                <w:bCs/>
                <w:sz w:val="18"/>
                <w:szCs w:val="18"/>
              </w:rPr>
              <w:t xml:space="preserve">mínima </w:t>
            </w:r>
            <w:r w:rsidRPr="00037A1E">
              <w:rPr>
                <w:b/>
                <w:bCs/>
                <w:sz w:val="18"/>
                <w:szCs w:val="18"/>
              </w:rPr>
              <w:t xml:space="preserve">de 4 sobre 10 </w:t>
            </w:r>
            <w:r w:rsidRPr="00037A1E">
              <w:rPr>
                <w:bCs/>
                <w:sz w:val="18"/>
                <w:szCs w:val="18"/>
              </w:rPr>
              <w:t xml:space="preserve">a les proves escrites i haver entregat les activitats i aquest </w:t>
            </w:r>
            <w:r>
              <w:rPr>
                <w:b/>
                <w:bCs/>
                <w:sz w:val="18"/>
                <w:szCs w:val="18"/>
              </w:rPr>
              <w:t xml:space="preserve">faci mitjana de 5 amb </w:t>
            </w:r>
            <w:r w:rsidRPr="00037A1E">
              <w:rPr>
                <w:b/>
                <w:bCs/>
                <w:sz w:val="18"/>
                <w:szCs w:val="18"/>
              </w:rPr>
              <w:t>el NF</w:t>
            </w:r>
            <w:r w:rsidRPr="00037A1E">
              <w:rPr>
                <w:bCs/>
                <w:sz w:val="18"/>
                <w:szCs w:val="18"/>
              </w:rPr>
              <w:t>.</w:t>
            </w:r>
            <w:r>
              <w:rPr>
                <w:bCs/>
                <w:sz w:val="18"/>
                <w:szCs w:val="18"/>
              </w:rPr>
              <w:t xml:space="preserve"> </w:t>
            </w:r>
            <w:r w:rsidRPr="00037A1E">
              <w:rPr>
                <w:bCs/>
                <w:sz w:val="18"/>
                <w:szCs w:val="18"/>
              </w:rPr>
              <w:t xml:space="preserve">En cas contrari la Unitat Formativa restarà suspesa. </w:t>
            </w:r>
          </w:p>
          <w:p w:rsidR="00EE0D9E" w:rsidRPr="00037A1E" w:rsidRDefault="00EE0D9E" w:rsidP="00DA0936">
            <w:pPr>
              <w:jc w:val="both"/>
              <w:rPr>
                <w:bCs/>
                <w:sz w:val="18"/>
                <w:szCs w:val="18"/>
              </w:rPr>
            </w:pPr>
          </w:p>
          <w:p w:rsidR="00EE0D9E" w:rsidRPr="00037A1E" w:rsidRDefault="00EE0D9E" w:rsidP="00DA0936">
            <w:pPr>
              <w:jc w:val="both"/>
              <w:rPr>
                <w:bCs/>
                <w:sz w:val="18"/>
                <w:szCs w:val="18"/>
              </w:rPr>
            </w:pPr>
            <w:r w:rsidRPr="00037A1E">
              <w:rPr>
                <w:bCs/>
                <w:sz w:val="18"/>
                <w:szCs w:val="18"/>
              </w:rPr>
              <w:t xml:space="preserve">Segons acord del Departament Administratiu i </w:t>
            </w:r>
            <w:r w:rsidRPr="00037A1E">
              <w:rPr>
                <w:sz w:val="18"/>
                <w:szCs w:val="18"/>
              </w:rPr>
              <w:t>en concordança amb les directrius del centre</w:t>
            </w:r>
            <w:r w:rsidRPr="00037A1E">
              <w:rPr>
                <w:bCs/>
                <w:sz w:val="18"/>
                <w:szCs w:val="18"/>
              </w:rPr>
              <w:t xml:space="preserve">, els alumnes perdran el dret a l’avaluació de la Unitat Formativa si superen el </w:t>
            </w:r>
            <w:r w:rsidRPr="00037A1E">
              <w:rPr>
                <w:b/>
                <w:sz w:val="18"/>
                <w:szCs w:val="18"/>
              </w:rPr>
              <w:t xml:space="preserve">20% de faltes injustificades. (Tres retards es consideren una falta injustificada). </w:t>
            </w:r>
            <w:r w:rsidRPr="00037A1E">
              <w:rPr>
                <w:bCs/>
                <w:sz w:val="18"/>
                <w:szCs w:val="18"/>
              </w:rPr>
              <w:t xml:space="preserve">Per tant, s’hauran de presentar a la </w:t>
            </w:r>
            <w:r w:rsidRPr="00037A1E">
              <w:rPr>
                <w:b/>
                <w:sz w:val="18"/>
                <w:szCs w:val="18"/>
              </w:rPr>
              <w:t>con</w:t>
            </w:r>
            <w:r w:rsidRPr="00037A1E">
              <w:rPr>
                <w:rFonts w:eastAsia="Calibri"/>
                <w:b/>
                <w:sz w:val="18"/>
                <w:szCs w:val="18"/>
              </w:rPr>
              <w:t>vocatòria</w:t>
            </w:r>
            <w:r w:rsidRPr="00037A1E">
              <w:rPr>
                <w:b/>
                <w:sz w:val="18"/>
                <w:szCs w:val="18"/>
              </w:rPr>
              <w:t xml:space="preserve"> </w:t>
            </w:r>
            <w:r w:rsidRPr="00037A1E">
              <w:rPr>
                <w:rFonts w:eastAsia="Calibri"/>
                <w:b/>
                <w:sz w:val="18"/>
                <w:szCs w:val="18"/>
              </w:rPr>
              <w:t>extraordinària</w:t>
            </w:r>
            <w:r w:rsidRPr="00037A1E">
              <w:rPr>
                <w:bCs/>
                <w:sz w:val="18"/>
                <w:szCs w:val="18"/>
              </w:rPr>
              <w:t>.</w:t>
            </w:r>
          </w:p>
          <w:p w:rsidR="00EE0D9E" w:rsidRPr="00037A1E" w:rsidRDefault="00EE0D9E" w:rsidP="00DA0936">
            <w:pPr>
              <w:jc w:val="both"/>
              <w:rPr>
                <w:bCs/>
                <w:sz w:val="18"/>
                <w:szCs w:val="18"/>
              </w:rPr>
            </w:pPr>
          </w:p>
          <w:p w:rsidR="00EE0D9E" w:rsidRPr="00037A1E" w:rsidRDefault="00EE0D9E" w:rsidP="00DA0936">
            <w:pPr>
              <w:jc w:val="both"/>
              <w:rPr>
                <w:bCs/>
                <w:sz w:val="18"/>
                <w:szCs w:val="18"/>
              </w:rPr>
            </w:pPr>
            <w:r w:rsidRPr="00037A1E">
              <w:rPr>
                <w:rFonts w:eastAsia="Calibri"/>
                <w:bCs/>
                <w:sz w:val="18"/>
                <w:szCs w:val="18"/>
              </w:rPr>
              <w:t>En</w:t>
            </w:r>
            <w:r w:rsidRPr="00037A1E">
              <w:rPr>
                <w:bCs/>
                <w:sz w:val="18"/>
                <w:szCs w:val="18"/>
              </w:rPr>
              <w:t xml:space="preserve"> </w:t>
            </w:r>
            <w:r w:rsidRPr="00037A1E">
              <w:rPr>
                <w:rFonts w:eastAsia="Calibri"/>
                <w:bCs/>
                <w:sz w:val="18"/>
                <w:szCs w:val="18"/>
              </w:rPr>
              <w:t>aquells</w:t>
            </w:r>
            <w:r w:rsidRPr="00037A1E">
              <w:rPr>
                <w:bCs/>
                <w:sz w:val="18"/>
                <w:szCs w:val="18"/>
              </w:rPr>
              <w:t xml:space="preserve"> </w:t>
            </w:r>
            <w:r w:rsidRPr="00037A1E">
              <w:rPr>
                <w:rFonts w:eastAsia="Calibri"/>
                <w:bCs/>
                <w:sz w:val="18"/>
                <w:szCs w:val="18"/>
              </w:rPr>
              <w:t>casos</w:t>
            </w:r>
            <w:r w:rsidRPr="00037A1E">
              <w:rPr>
                <w:bCs/>
                <w:sz w:val="18"/>
                <w:szCs w:val="18"/>
              </w:rPr>
              <w:t xml:space="preserve"> </w:t>
            </w:r>
            <w:r w:rsidRPr="00037A1E">
              <w:rPr>
                <w:rFonts w:eastAsia="Calibri"/>
                <w:bCs/>
                <w:sz w:val="18"/>
                <w:szCs w:val="18"/>
              </w:rPr>
              <w:t>en</w:t>
            </w:r>
            <w:r w:rsidRPr="00037A1E">
              <w:rPr>
                <w:bCs/>
                <w:sz w:val="18"/>
                <w:szCs w:val="18"/>
              </w:rPr>
              <w:t xml:space="preserve"> </w:t>
            </w:r>
            <w:r w:rsidRPr="00037A1E">
              <w:rPr>
                <w:rFonts w:eastAsia="Calibri"/>
                <w:bCs/>
                <w:sz w:val="18"/>
                <w:szCs w:val="18"/>
              </w:rPr>
              <w:t>què</w:t>
            </w:r>
            <w:r w:rsidRPr="00037A1E">
              <w:rPr>
                <w:bCs/>
                <w:sz w:val="18"/>
                <w:szCs w:val="18"/>
              </w:rPr>
              <w:t xml:space="preserve"> </w:t>
            </w:r>
            <w:r w:rsidRPr="00037A1E">
              <w:rPr>
                <w:rFonts w:eastAsia="Calibri"/>
                <w:bCs/>
                <w:sz w:val="18"/>
                <w:szCs w:val="18"/>
              </w:rPr>
              <w:t>els</w:t>
            </w:r>
            <w:r w:rsidRPr="00037A1E">
              <w:rPr>
                <w:bCs/>
                <w:sz w:val="18"/>
                <w:szCs w:val="18"/>
              </w:rPr>
              <w:t>/</w:t>
            </w:r>
            <w:r w:rsidRPr="00037A1E">
              <w:rPr>
                <w:rFonts w:eastAsia="Calibri"/>
                <w:bCs/>
                <w:sz w:val="18"/>
                <w:szCs w:val="18"/>
              </w:rPr>
              <w:t>les</w:t>
            </w:r>
            <w:r w:rsidRPr="00037A1E">
              <w:rPr>
                <w:bCs/>
                <w:sz w:val="18"/>
                <w:szCs w:val="18"/>
              </w:rPr>
              <w:t xml:space="preserve"> </w:t>
            </w:r>
            <w:r w:rsidRPr="00037A1E">
              <w:rPr>
                <w:rFonts w:eastAsia="Calibri"/>
                <w:bCs/>
                <w:sz w:val="18"/>
                <w:szCs w:val="18"/>
              </w:rPr>
              <w:t>alumnes</w:t>
            </w:r>
            <w:r w:rsidRPr="00037A1E">
              <w:rPr>
                <w:bCs/>
                <w:sz w:val="18"/>
                <w:szCs w:val="18"/>
              </w:rPr>
              <w:t xml:space="preserve"> </w:t>
            </w:r>
            <w:r w:rsidRPr="00037A1E">
              <w:rPr>
                <w:rFonts w:eastAsia="Calibri"/>
                <w:bCs/>
                <w:sz w:val="18"/>
                <w:szCs w:val="18"/>
              </w:rPr>
              <w:t>no</w:t>
            </w:r>
            <w:r w:rsidRPr="00037A1E">
              <w:rPr>
                <w:bCs/>
                <w:sz w:val="18"/>
                <w:szCs w:val="18"/>
              </w:rPr>
              <w:t xml:space="preserve"> </w:t>
            </w:r>
            <w:r w:rsidRPr="00037A1E">
              <w:rPr>
                <w:rFonts w:eastAsia="Calibri"/>
                <w:bCs/>
                <w:sz w:val="18"/>
                <w:szCs w:val="18"/>
              </w:rPr>
              <w:t>superin</w:t>
            </w:r>
            <w:r w:rsidRPr="00037A1E">
              <w:rPr>
                <w:bCs/>
                <w:sz w:val="18"/>
                <w:szCs w:val="18"/>
              </w:rPr>
              <w:t xml:space="preserve"> </w:t>
            </w:r>
            <w:r w:rsidRPr="00037A1E">
              <w:rPr>
                <w:rFonts w:eastAsia="Calibri"/>
                <w:bCs/>
                <w:sz w:val="18"/>
                <w:szCs w:val="18"/>
              </w:rPr>
              <w:t>les</w:t>
            </w:r>
            <w:r w:rsidRPr="00037A1E">
              <w:rPr>
                <w:bCs/>
                <w:sz w:val="18"/>
                <w:szCs w:val="18"/>
              </w:rPr>
              <w:t xml:space="preserve"> </w:t>
            </w:r>
            <w:r w:rsidRPr="00037A1E">
              <w:rPr>
                <w:rFonts w:eastAsia="Calibri"/>
                <w:bCs/>
                <w:sz w:val="18"/>
                <w:szCs w:val="18"/>
              </w:rPr>
              <w:t>Unitats</w:t>
            </w:r>
            <w:r w:rsidRPr="00037A1E">
              <w:rPr>
                <w:bCs/>
                <w:sz w:val="18"/>
                <w:szCs w:val="18"/>
              </w:rPr>
              <w:t xml:space="preserve"> </w:t>
            </w:r>
            <w:r w:rsidRPr="00037A1E">
              <w:rPr>
                <w:rFonts w:eastAsia="Calibri"/>
                <w:bCs/>
                <w:sz w:val="18"/>
                <w:szCs w:val="18"/>
              </w:rPr>
              <w:t>Formatives</w:t>
            </w:r>
            <w:r w:rsidRPr="00037A1E">
              <w:rPr>
                <w:bCs/>
                <w:sz w:val="18"/>
                <w:szCs w:val="18"/>
              </w:rPr>
              <w:t xml:space="preserve"> </w:t>
            </w:r>
            <w:r w:rsidRPr="00037A1E">
              <w:rPr>
                <w:rFonts w:eastAsia="Calibri"/>
                <w:bCs/>
                <w:sz w:val="18"/>
                <w:szCs w:val="18"/>
              </w:rPr>
              <w:t>al</w:t>
            </w:r>
            <w:r w:rsidRPr="00037A1E">
              <w:rPr>
                <w:bCs/>
                <w:sz w:val="18"/>
                <w:szCs w:val="18"/>
              </w:rPr>
              <w:t xml:space="preserve"> </w:t>
            </w:r>
            <w:r w:rsidRPr="00037A1E">
              <w:rPr>
                <w:rFonts w:eastAsia="Calibri"/>
                <w:bCs/>
                <w:sz w:val="18"/>
                <w:szCs w:val="18"/>
              </w:rPr>
              <w:t>llarg</w:t>
            </w:r>
            <w:r w:rsidRPr="00037A1E">
              <w:rPr>
                <w:bCs/>
                <w:sz w:val="18"/>
                <w:szCs w:val="18"/>
              </w:rPr>
              <w:t xml:space="preserve"> </w:t>
            </w:r>
            <w:r w:rsidRPr="00037A1E">
              <w:rPr>
                <w:rFonts w:eastAsia="Calibri"/>
                <w:bCs/>
                <w:sz w:val="18"/>
                <w:szCs w:val="18"/>
              </w:rPr>
              <w:t>del</w:t>
            </w:r>
            <w:r w:rsidRPr="00037A1E">
              <w:rPr>
                <w:bCs/>
                <w:sz w:val="18"/>
                <w:szCs w:val="18"/>
              </w:rPr>
              <w:t xml:space="preserve"> </w:t>
            </w:r>
            <w:r w:rsidRPr="00037A1E">
              <w:rPr>
                <w:rFonts w:eastAsia="Calibri"/>
                <w:bCs/>
                <w:sz w:val="18"/>
                <w:szCs w:val="18"/>
              </w:rPr>
              <w:t>curs</w:t>
            </w:r>
            <w:r w:rsidRPr="00037A1E">
              <w:rPr>
                <w:bCs/>
                <w:sz w:val="18"/>
                <w:szCs w:val="18"/>
              </w:rPr>
              <w:t xml:space="preserve">, </w:t>
            </w:r>
            <w:r w:rsidRPr="00037A1E">
              <w:rPr>
                <w:rFonts w:eastAsia="Calibri"/>
                <w:bCs/>
                <w:sz w:val="18"/>
                <w:szCs w:val="18"/>
              </w:rPr>
              <w:t>hauran</w:t>
            </w:r>
            <w:r w:rsidRPr="00037A1E">
              <w:rPr>
                <w:bCs/>
                <w:sz w:val="18"/>
                <w:szCs w:val="18"/>
              </w:rPr>
              <w:t xml:space="preserve"> </w:t>
            </w:r>
            <w:r w:rsidRPr="00037A1E">
              <w:rPr>
                <w:rFonts w:eastAsia="Calibri"/>
                <w:bCs/>
                <w:sz w:val="18"/>
                <w:szCs w:val="18"/>
              </w:rPr>
              <w:t>de</w:t>
            </w:r>
            <w:r w:rsidRPr="00037A1E">
              <w:rPr>
                <w:bCs/>
                <w:sz w:val="18"/>
                <w:szCs w:val="18"/>
              </w:rPr>
              <w:t xml:space="preserve"> </w:t>
            </w:r>
            <w:r w:rsidRPr="00037A1E">
              <w:rPr>
                <w:rFonts w:eastAsia="Calibri"/>
                <w:bCs/>
                <w:sz w:val="18"/>
                <w:szCs w:val="18"/>
              </w:rPr>
              <w:t>presentar</w:t>
            </w:r>
            <w:r w:rsidRPr="00037A1E">
              <w:rPr>
                <w:bCs/>
                <w:sz w:val="18"/>
                <w:szCs w:val="18"/>
              </w:rPr>
              <w:t>-</w:t>
            </w:r>
            <w:r w:rsidRPr="00037A1E">
              <w:rPr>
                <w:rFonts w:eastAsia="Calibri"/>
                <w:bCs/>
                <w:sz w:val="18"/>
                <w:szCs w:val="18"/>
              </w:rPr>
              <w:t>se</w:t>
            </w:r>
            <w:r w:rsidRPr="00037A1E">
              <w:rPr>
                <w:bCs/>
                <w:sz w:val="18"/>
                <w:szCs w:val="18"/>
              </w:rPr>
              <w:t xml:space="preserve"> </w:t>
            </w:r>
            <w:r w:rsidRPr="00037A1E">
              <w:rPr>
                <w:rFonts w:eastAsia="Calibri"/>
                <w:bCs/>
                <w:sz w:val="18"/>
                <w:szCs w:val="18"/>
              </w:rPr>
              <w:t>a</w:t>
            </w:r>
            <w:r w:rsidRPr="00037A1E">
              <w:rPr>
                <w:bCs/>
                <w:sz w:val="18"/>
                <w:szCs w:val="18"/>
              </w:rPr>
              <w:t xml:space="preserve"> </w:t>
            </w:r>
            <w:r w:rsidRPr="00037A1E">
              <w:rPr>
                <w:rFonts w:eastAsia="Calibri"/>
                <w:bCs/>
                <w:sz w:val="18"/>
                <w:szCs w:val="18"/>
              </w:rPr>
              <w:t>la</w:t>
            </w:r>
            <w:r w:rsidRPr="00037A1E">
              <w:rPr>
                <w:bCs/>
                <w:sz w:val="18"/>
                <w:szCs w:val="18"/>
              </w:rPr>
              <w:t xml:space="preserve"> </w:t>
            </w:r>
            <w:r w:rsidRPr="00037A1E">
              <w:rPr>
                <w:rFonts w:eastAsia="Calibri"/>
                <w:b/>
                <w:sz w:val="18"/>
                <w:szCs w:val="18"/>
              </w:rPr>
              <w:t>convocatòria</w:t>
            </w:r>
            <w:r w:rsidRPr="00037A1E">
              <w:rPr>
                <w:b/>
                <w:sz w:val="18"/>
                <w:szCs w:val="18"/>
              </w:rPr>
              <w:t xml:space="preserve"> </w:t>
            </w:r>
            <w:r w:rsidRPr="00037A1E">
              <w:rPr>
                <w:rFonts w:eastAsia="Calibri"/>
                <w:b/>
                <w:sz w:val="18"/>
                <w:szCs w:val="18"/>
              </w:rPr>
              <w:t>extraordinària</w:t>
            </w:r>
            <w:r w:rsidRPr="00037A1E">
              <w:rPr>
                <w:b/>
                <w:sz w:val="18"/>
                <w:szCs w:val="18"/>
              </w:rPr>
              <w:t xml:space="preserve"> </w:t>
            </w:r>
            <w:r w:rsidRPr="00037A1E">
              <w:rPr>
                <w:rFonts w:eastAsia="Calibri"/>
                <w:b/>
                <w:sz w:val="18"/>
                <w:szCs w:val="18"/>
              </w:rPr>
              <w:t>de</w:t>
            </w:r>
            <w:r w:rsidRPr="00037A1E">
              <w:rPr>
                <w:b/>
                <w:sz w:val="18"/>
                <w:szCs w:val="18"/>
              </w:rPr>
              <w:t xml:space="preserve"> </w:t>
            </w:r>
            <w:r w:rsidRPr="00037A1E">
              <w:rPr>
                <w:rFonts w:eastAsia="Calibri"/>
                <w:b/>
                <w:sz w:val="18"/>
                <w:szCs w:val="18"/>
              </w:rPr>
              <w:t>juny</w:t>
            </w:r>
            <w:r w:rsidRPr="00037A1E">
              <w:rPr>
                <w:bCs/>
                <w:sz w:val="18"/>
                <w:szCs w:val="18"/>
              </w:rPr>
              <w:t xml:space="preserve">. </w:t>
            </w:r>
            <w:r w:rsidRPr="00037A1E">
              <w:rPr>
                <w:rFonts w:eastAsia="Calibri"/>
                <w:bCs/>
                <w:sz w:val="18"/>
                <w:szCs w:val="18"/>
              </w:rPr>
              <w:t>Per</w:t>
            </w:r>
            <w:r w:rsidRPr="00037A1E">
              <w:rPr>
                <w:bCs/>
                <w:sz w:val="18"/>
                <w:szCs w:val="18"/>
              </w:rPr>
              <w:t xml:space="preserve"> </w:t>
            </w:r>
            <w:r w:rsidRPr="00037A1E">
              <w:rPr>
                <w:rFonts w:eastAsia="Calibri"/>
                <w:bCs/>
                <w:sz w:val="18"/>
                <w:szCs w:val="18"/>
              </w:rPr>
              <w:t>superar</w:t>
            </w:r>
            <w:r w:rsidRPr="00037A1E">
              <w:rPr>
                <w:bCs/>
                <w:sz w:val="18"/>
                <w:szCs w:val="18"/>
              </w:rPr>
              <w:t xml:space="preserve"> </w:t>
            </w:r>
            <w:r w:rsidRPr="00037A1E">
              <w:rPr>
                <w:rFonts w:eastAsia="Calibri"/>
                <w:bCs/>
                <w:sz w:val="18"/>
                <w:szCs w:val="18"/>
              </w:rPr>
              <w:t>la</w:t>
            </w:r>
            <w:r w:rsidRPr="00037A1E">
              <w:rPr>
                <w:bCs/>
                <w:sz w:val="18"/>
                <w:szCs w:val="18"/>
              </w:rPr>
              <w:t xml:space="preserve"> </w:t>
            </w:r>
            <w:r w:rsidRPr="00037A1E">
              <w:rPr>
                <w:rFonts w:eastAsia="Calibri"/>
                <w:bCs/>
                <w:sz w:val="18"/>
                <w:szCs w:val="18"/>
              </w:rPr>
              <w:t>Unitat</w:t>
            </w:r>
            <w:r w:rsidRPr="00037A1E">
              <w:rPr>
                <w:bCs/>
                <w:sz w:val="18"/>
                <w:szCs w:val="18"/>
              </w:rPr>
              <w:t xml:space="preserve"> </w:t>
            </w:r>
            <w:r w:rsidRPr="00037A1E">
              <w:rPr>
                <w:rFonts w:eastAsia="Calibri"/>
                <w:bCs/>
                <w:sz w:val="18"/>
                <w:szCs w:val="18"/>
              </w:rPr>
              <w:t>Formativa</w:t>
            </w:r>
            <w:r w:rsidRPr="00037A1E">
              <w:rPr>
                <w:bCs/>
                <w:sz w:val="18"/>
                <w:szCs w:val="18"/>
              </w:rPr>
              <w:t xml:space="preserve"> </w:t>
            </w:r>
            <w:r w:rsidRPr="00037A1E">
              <w:rPr>
                <w:rFonts w:eastAsia="Calibri"/>
                <w:bCs/>
                <w:sz w:val="18"/>
                <w:szCs w:val="18"/>
              </w:rPr>
              <w:t>en</w:t>
            </w:r>
            <w:r w:rsidRPr="00037A1E">
              <w:rPr>
                <w:bCs/>
                <w:sz w:val="18"/>
                <w:szCs w:val="18"/>
              </w:rPr>
              <w:t xml:space="preserve"> </w:t>
            </w:r>
            <w:r w:rsidRPr="00037A1E">
              <w:rPr>
                <w:rFonts w:eastAsia="Calibri"/>
                <w:bCs/>
                <w:sz w:val="18"/>
                <w:szCs w:val="18"/>
              </w:rPr>
              <w:t>la</w:t>
            </w:r>
            <w:r w:rsidRPr="00037A1E">
              <w:rPr>
                <w:bCs/>
                <w:sz w:val="18"/>
                <w:szCs w:val="18"/>
              </w:rPr>
              <w:t xml:space="preserve"> </w:t>
            </w:r>
            <w:r w:rsidRPr="00037A1E">
              <w:rPr>
                <w:rFonts w:eastAsia="Calibri"/>
                <w:bCs/>
                <w:sz w:val="18"/>
                <w:szCs w:val="18"/>
              </w:rPr>
              <w:t>convocatòria</w:t>
            </w:r>
            <w:r w:rsidRPr="00037A1E">
              <w:rPr>
                <w:bCs/>
                <w:sz w:val="18"/>
                <w:szCs w:val="18"/>
              </w:rPr>
              <w:t xml:space="preserve"> </w:t>
            </w:r>
            <w:r w:rsidRPr="00037A1E">
              <w:rPr>
                <w:rFonts w:eastAsia="Calibri"/>
                <w:bCs/>
                <w:sz w:val="18"/>
                <w:szCs w:val="18"/>
              </w:rPr>
              <w:t>extraordinària</w:t>
            </w:r>
            <w:r w:rsidRPr="00037A1E">
              <w:rPr>
                <w:bCs/>
                <w:sz w:val="18"/>
                <w:szCs w:val="18"/>
              </w:rPr>
              <w:t xml:space="preserve"> </w:t>
            </w:r>
            <w:r w:rsidRPr="00037A1E">
              <w:rPr>
                <w:rFonts w:eastAsia="Calibri"/>
                <w:bCs/>
                <w:sz w:val="18"/>
                <w:szCs w:val="18"/>
              </w:rPr>
              <w:t>la</w:t>
            </w:r>
            <w:r w:rsidRPr="00037A1E">
              <w:rPr>
                <w:bCs/>
                <w:sz w:val="18"/>
                <w:szCs w:val="18"/>
              </w:rPr>
              <w:t xml:space="preserve"> </w:t>
            </w:r>
            <w:r w:rsidRPr="00037A1E">
              <w:rPr>
                <w:rFonts w:eastAsia="Calibri"/>
                <w:bCs/>
                <w:sz w:val="18"/>
                <w:szCs w:val="18"/>
              </w:rPr>
              <w:t>nota</w:t>
            </w:r>
            <w:r w:rsidRPr="00037A1E">
              <w:rPr>
                <w:bCs/>
                <w:sz w:val="18"/>
                <w:szCs w:val="18"/>
              </w:rPr>
              <w:t xml:space="preserve"> </w:t>
            </w:r>
            <w:r w:rsidRPr="00037A1E">
              <w:rPr>
                <w:rFonts w:eastAsia="Calibri"/>
                <w:bCs/>
                <w:sz w:val="18"/>
                <w:szCs w:val="18"/>
              </w:rPr>
              <w:t>mínima</w:t>
            </w:r>
            <w:r w:rsidRPr="00037A1E">
              <w:rPr>
                <w:bCs/>
                <w:sz w:val="18"/>
                <w:szCs w:val="18"/>
              </w:rPr>
              <w:t xml:space="preserve">  </w:t>
            </w:r>
            <w:r w:rsidRPr="00037A1E">
              <w:rPr>
                <w:rFonts w:eastAsia="Calibri"/>
                <w:bCs/>
                <w:sz w:val="18"/>
                <w:szCs w:val="18"/>
              </w:rPr>
              <w:t>haurà</w:t>
            </w:r>
            <w:r w:rsidRPr="00037A1E">
              <w:rPr>
                <w:bCs/>
                <w:sz w:val="18"/>
                <w:szCs w:val="18"/>
              </w:rPr>
              <w:t xml:space="preserve"> </w:t>
            </w:r>
            <w:r w:rsidRPr="00037A1E">
              <w:rPr>
                <w:rFonts w:eastAsia="Calibri"/>
                <w:bCs/>
                <w:sz w:val="18"/>
                <w:szCs w:val="18"/>
              </w:rPr>
              <w:t>de</w:t>
            </w:r>
            <w:r w:rsidRPr="00037A1E">
              <w:rPr>
                <w:bCs/>
                <w:sz w:val="18"/>
                <w:szCs w:val="18"/>
              </w:rPr>
              <w:t xml:space="preserve"> </w:t>
            </w:r>
            <w:r w:rsidRPr="00037A1E">
              <w:rPr>
                <w:rFonts w:eastAsia="Calibri"/>
                <w:bCs/>
                <w:sz w:val="18"/>
                <w:szCs w:val="18"/>
              </w:rPr>
              <w:t>ser</w:t>
            </w:r>
            <w:r w:rsidRPr="00037A1E">
              <w:rPr>
                <w:bCs/>
                <w:sz w:val="18"/>
                <w:szCs w:val="18"/>
              </w:rPr>
              <w:t xml:space="preserve"> </w:t>
            </w:r>
            <w:r w:rsidRPr="00037A1E">
              <w:rPr>
                <w:rFonts w:eastAsia="Calibri"/>
                <w:bCs/>
                <w:sz w:val="18"/>
                <w:szCs w:val="18"/>
              </w:rPr>
              <w:t>de</w:t>
            </w:r>
            <w:r w:rsidRPr="00037A1E">
              <w:rPr>
                <w:bCs/>
                <w:sz w:val="18"/>
                <w:szCs w:val="18"/>
              </w:rPr>
              <w:t xml:space="preserve"> </w:t>
            </w:r>
            <w:r w:rsidRPr="00037A1E">
              <w:rPr>
                <w:b/>
                <w:sz w:val="18"/>
                <w:szCs w:val="18"/>
              </w:rPr>
              <w:t xml:space="preserve">5 </w:t>
            </w:r>
            <w:r w:rsidRPr="00037A1E">
              <w:rPr>
                <w:rFonts w:eastAsia="Calibri"/>
                <w:b/>
                <w:sz w:val="18"/>
                <w:szCs w:val="18"/>
              </w:rPr>
              <w:t>sobre</w:t>
            </w:r>
            <w:r w:rsidRPr="00037A1E">
              <w:rPr>
                <w:b/>
                <w:sz w:val="18"/>
                <w:szCs w:val="18"/>
              </w:rPr>
              <w:t xml:space="preserve"> 10</w:t>
            </w:r>
            <w:r w:rsidRPr="00037A1E">
              <w:rPr>
                <w:bCs/>
                <w:sz w:val="18"/>
                <w:szCs w:val="18"/>
              </w:rPr>
              <w:t>.</w:t>
            </w:r>
          </w:p>
          <w:p w:rsidR="00EE0D9E" w:rsidRPr="00037A1E" w:rsidRDefault="00EE0D9E" w:rsidP="00DA0936">
            <w:pPr>
              <w:jc w:val="both"/>
              <w:rPr>
                <w:sz w:val="18"/>
                <w:szCs w:val="18"/>
              </w:rPr>
            </w:pPr>
          </w:p>
          <w:p w:rsidR="00EE0D9E" w:rsidRPr="00037A1E" w:rsidRDefault="00EE0D9E" w:rsidP="00DA0936">
            <w:pPr>
              <w:jc w:val="both"/>
              <w:rPr>
                <w:sz w:val="18"/>
                <w:szCs w:val="18"/>
              </w:rPr>
            </w:pPr>
            <w:r w:rsidRPr="00037A1E">
              <w:rPr>
                <w:rFonts w:eastAsia="Calibri"/>
                <w:sz w:val="18"/>
                <w:szCs w:val="18"/>
              </w:rPr>
              <w:t>Per</w:t>
            </w:r>
            <w:r w:rsidRPr="00037A1E">
              <w:rPr>
                <w:sz w:val="18"/>
                <w:szCs w:val="18"/>
              </w:rPr>
              <w:t xml:space="preserve"> </w:t>
            </w:r>
            <w:r w:rsidRPr="00037A1E">
              <w:rPr>
                <w:rFonts w:eastAsia="Calibri"/>
                <w:sz w:val="18"/>
                <w:szCs w:val="18"/>
              </w:rPr>
              <w:t>poder</w:t>
            </w:r>
            <w:r w:rsidRPr="00037A1E">
              <w:rPr>
                <w:sz w:val="18"/>
                <w:szCs w:val="18"/>
              </w:rPr>
              <w:t xml:space="preserve"> </w:t>
            </w:r>
            <w:r w:rsidRPr="00037A1E">
              <w:rPr>
                <w:rFonts w:eastAsia="Calibri"/>
                <w:sz w:val="18"/>
                <w:szCs w:val="18"/>
              </w:rPr>
              <w:t>superar</w:t>
            </w:r>
            <w:r w:rsidRPr="00037A1E">
              <w:rPr>
                <w:sz w:val="18"/>
                <w:szCs w:val="18"/>
              </w:rPr>
              <w:t xml:space="preserve"> </w:t>
            </w:r>
            <w:r w:rsidRPr="00037A1E">
              <w:rPr>
                <w:rFonts w:eastAsia="Calibri"/>
                <w:sz w:val="18"/>
                <w:szCs w:val="18"/>
              </w:rPr>
              <w:t>el</w:t>
            </w:r>
            <w:r w:rsidRPr="00037A1E">
              <w:rPr>
                <w:sz w:val="18"/>
                <w:szCs w:val="18"/>
              </w:rPr>
              <w:t xml:space="preserve"> </w:t>
            </w:r>
            <w:r w:rsidRPr="00037A1E">
              <w:rPr>
                <w:rFonts w:eastAsia="Calibri"/>
                <w:sz w:val="18"/>
                <w:szCs w:val="18"/>
              </w:rPr>
              <w:t>Mòdul</w:t>
            </w:r>
            <w:r w:rsidRPr="00037A1E">
              <w:rPr>
                <w:sz w:val="18"/>
                <w:szCs w:val="18"/>
              </w:rPr>
              <w:t xml:space="preserve"> </w:t>
            </w:r>
            <w:r w:rsidRPr="00037A1E">
              <w:rPr>
                <w:rFonts w:eastAsia="Calibri"/>
                <w:sz w:val="18"/>
                <w:szCs w:val="18"/>
              </w:rPr>
              <w:t>Professional</w:t>
            </w:r>
            <w:r w:rsidRPr="00037A1E">
              <w:rPr>
                <w:sz w:val="18"/>
                <w:szCs w:val="18"/>
              </w:rPr>
              <w:t xml:space="preserve"> </w:t>
            </w:r>
            <w:r w:rsidRPr="00037A1E">
              <w:rPr>
                <w:rFonts w:eastAsia="Calibri"/>
                <w:sz w:val="18"/>
                <w:szCs w:val="18"/>
              </w:rPr>
              <w:t>en</w:t>
            </w:r>
            <w:r w:rsidRPr="00037A1E">
              <w:rPr>
                <w:sz w:val="18"/>
                <w:szCs w:val="18"/>
              </w:rPr>
              <w:t xml:space="preserve"> </w:t>
            </w:r>
            <w:r w:rsidRPr="00037A1E">
              <w:rPr>
                <w:rFonts w:eastAsia="Calibri"/>
                <w:b/>
                <w:sz w:val="18"/>
                <w:szCs w:val="18"/>
              </w:rPr>
              <w:t>convocatòria</w:t>
            </w:r>
            <w:r w:rsidRPr="00037A1E">
              <w:rPr>
                <w:b/>
                <w:sz w:val="18"/>
                <w:szCs w:val="18"/>
              </w:rPr>
              <w:t xml:space="preserve"> </w:t>
            </w:r>
            <w:r w:rsidRPr="00037A1E">
              <w:rPr>
                <w:rFonts w:eastAsia="Calibri"/>
                <w:b/>
                <w:sz w:val="18"/>
                <w:szCs w:val="18"/>
              </w:rPr>
              <w:t>ordinària</w:t>
            </w:r>
            <w:r w:rsidRPr="00037A1E">
              <w:rPr>
                <w:sz w:val="18"/>
                <w:szCs w:val="18"/>
              </w:rPr>
              <w:t xml:space="preserve"> </w:t>
            </w:r>
            <w:r w:rsidRPr="00037A1E">
              <w:rPr>
                <w:rFonts w:eastAsia="Calibri"/>
                <w:sz w:val="18"/>
                <w:szCs w:val="18"/>
              </w:rPr>
              <w:t>la</w:t>
            </w:r>
            <w:r w:rsidRPr="00037A1E">
              <w:rPr>
                <w:sz w:val="18"/>
                <w:szCs w:val="18"/>
              </w:rPr>
              <w:t xml:space="preserve"> </w:t>
            </w:r>
            <w:r w:rsidRPr="00037A1E">
              <w:rPr>
                <w:rFonts w:eastAsia="Calibri"/>
                <w:b/>
                <w:sz w:val="18"/>
                <w:szCs w:val="18"/>
              </w:rPr>
              <w:t>nota</w:t>
            </w:r>
            <w:r w:rsidRPr="00037A1E">
              <w:rPr>
                <w:b/>
                <w:sz w:val="18"/>
                <w:szCs w:val="18"/>
              </w:rPr>
              <w:t xml:space="preserve"> </w:t>
            </w:r>
            <w:r w:rsidRPr="00037A1E">
              <w:rPr>
                <w:rFonts w:eastAsia="Calibri"/>
                <w:b/>
                <w:sz w:val="18"/>
                <w:szCs w:val="18"/>
              </w:rPr>
              <w:t>mínima</w:t>
            </w:r>
            <w:r w:rsidRPr="00037A1E">
              <w:rPr>
                <w:sz w:val="18"/>
                <w:szCs w:val="18"/>
              </w:rPr>
              <w:t xml:space="preserve"> </w:t>
            </w:r>
            <w:r w:rsidRPr="00037A1E">
              <w:rPr>
                <w:rFonts w:eastAsia="Calibri"/>
                <w:sz w:val="18"/>
                <w:szCs w:val="18"/>
              </w:rPr>
              <w:t>haurà</w:t>
            </w:r>
            <w:r w:rsidRPr="00037A1E">
              <w:rPr>
                <w:sz w:val="18"/>
                <w:szCs w:val="18"/>
              </w:rPr>
              <w:t xml:space="preserve"> </w:t>
            </w:r>
            <w:r w:rsidRPr="00037A1E">
              <w:rPr>
                <w:rFonts w:eastAsia="Calibri"/>
                <w:sz w:val="18"/>
                <w:szCs w:val="18"/>
              </w:rPr>
              <w:t>de</w:t>
            </w:r>
            <w:r w:rsidRPr="00037A1E">
              <w:rPr>
                <w:sz w:val="18"/>
                <w:szCs w:val="18"/>
              </w:rPr>
              <w:t xml:space="preserve"> </w:t>
            </w:r>
            <w:r w:rsidRPr="00037A1E">
              <w:rPr>
                <w:rFonts w:eastAsia="Calibri"/>
                <w:sz w:val="18"/>
                <w:szCs w:val="18"/>
              </w:rPr>
              <w:t>ser</w:t>
            </w:r>
            <w:r w:rsidRPr="00037A1E">
              <w:rPr>
                <w:sz w:val="18"/>
                <w:szCs w:val="18"/>
              </w:rPr>
              <w:t xml:space="preserve"> </w:t>
            </w:r>
            <w:r w:rsidRPr="00037A1E">
              <w:rPr>
                <w:rFonts w:eastAsia="Calibri"/>
                <w:sz w:val="18"/>
                <w:szCs w:val="18"/>
              </w:rPr>
              <w:t>de</w:t>
            </w:r>
            <w:r w:rsidRPr="00037A1E">
              <w:rPr>
                <w:sz w:val="18"/>
                <w:szCs w:val="18"/>
              </w:rPr>
              <w:t xml:space="preserve"> </w:t>
            </w:r>
            <w:r w:rsidRPr="00037A1E">
              <w:rPr>
                <w:b/>
                <w:sz w:val="18"/>
                <w:szCs w:val="18"/>
              </w:rPr>
              <w:t xml:space="preserve">5 </w:t>
            </w:r>
            <w:r w:rsidRPr="00037A1E">
              <w:rPr>
                <w:rFonts w:eastAsia="Calibri"/>
                <w:b/>
                <w:sz w:val="18"/>
                <w:szCs w:val="18"/>
              </w:rPr>
              <w:t>sobre</w:t>
            </w:r>
            <w:r w:rsidRPr="00037A1E">
              <w:rPr>
                <w:b/>
                <w:sz w:val="18"/>
                <w:szCs w:val="18"/>
              </w:rPr>
              <w:t xml:space="preserve"> 10</w:t>
            </w:r>
            <w:r w:rsidRPr="00037A1E">
              <w:rPr>
                <w:sz w:val="18"/>
                <w:szCs w:val="18"/>
              </w:rPr>
              <w:t>.</w:t>
            </w:r>
          </w:p>
          <w:p w:rsidR="00EE0D9E" w:rsidRPr="00037A1E" w:rsidRDefault="00EE0D9E" w:rsidP="00DA0936">
            <w:pPr>
              <w:jc w:val="both"/>
              <w:rPr>
                <w:sz w:val="18"/>
                <w:szCs w:val="18"/>
              </w:rPr>
            </w:pPr>
          </w:p>
          <w:p w:rsidR="00EE0D9E" w:rsidRPr="00037A1E" w:rsidRDefault="00EE0D9E" w:rsidP="00DA0936">
            <w:pPr>
              <w:jc w:val="both"/>
              <w:rPr>
                <w:sz w:val="18"/>
                <w:szCs w:val="18"/>
              </w:rPr>
            </w:pPr>
            <w:r w:rsidRPr="00037A1E">
              <w:rPr>
                <w:rFonts w:eastAsia="Calibri"/>
                <w:sz w:val="18"/>
                <w:szCs w:val="18"/>
              </w:rPr>
              <w:t>Per</w:t>
            </w:r>
            <w:r w:rsidRPr="00037A1E">
              <w:rPr>
                <w:sz w:val="18"/>
                <w:szCs w:val="18"/>
              </w:rPr>
              <w:t xml:space="preserve"> </w:t>
            </w:r>
            <w:r w:rsidRPr="00037A1E">
              <w:rPr>
                <w:rFonts w:eastAsia="Calibri"/>
                <w:sz w:val="18"/>
                <w:szCs w:val="18"/>
              </w:rPr>
              <w:t>fer</w:t>
            </w:r>
            <w:r w:rsidRPr="00037A1E">
              <w:rPr>
                <w:sz w:val="18"/>
                <w:szCs w:val="18"/>
              </w:rPr>
              <w:t xml:space="preserve"> </w:t>
            </w:r>
            <w:r w:rsidRPr="00037A1E">
              <w:rPr>
                <w:rFonts w:eastAsia="Calibri"/>
                <w:sz w:val="18"/>
                <w:szCs w:val="18"/>
              </w:rPr>
              <w:t>la</w:t>
            </w:r>
            <w:r w:rsidRPr="00037A1E">
              <w:rPr>
                <w:sz w:val="18"/>
                <w:szCs w:val="18"/>
              </w:rPr>
              <w:t xml:space="preserve"> </w:t>
            </w:r>
            <w:r w:rsidRPr="00037A1E">
              <w:rPr>
                <w:rFonts w:eastAsia="Calibri"/>
                <w:sz w:val="18"/>
                <w:szCs w:val="18"/>
              </w:rPr>
              <w:t>mitjana</w:t>
            </w:r>
            <w:r w:rsidRPr="00037A1E">
              <w:rPr>
                <w:sz w:val="18"/>
                <w:szCs w:val="18"/>
              </w:rPr>
              <w:t xml:space="preserve"> </w:t>
            </w:r>
            <w:r w:rsidRPr="00037A1E">
              <w:rPr>
                <w:rFonts w:eastAsia="Calibri"/>
                <w:sz w:val="18"/>
                <w:szCs w:val="18"/>
              </w:rPr>
              <w:t>ponderada</w:t>
            </w:r>
            <w:r w:rsidRPr="00037A1E">
              <w:rPr>
                <w:sz w:val="18"/>
                <w:szCs w:val="18"/>
              </w:rPr>
              <w:t xml:space="preserve"> </w:t>
            </w:r>
            <w:r w:rsidRPr="00037A1E">
              <w:rPr>
                <w:rFonts w:eastAsia="Calibri"/>
                <w:sz w:val="18"/>
                <w:szCs w:val="18"/>
              </w:rPr>
              <w:t>i</w:t>
            </w:r>
            <w:r w:rsidRPr="00037A1E">
              <w:rPr>
                <w:sz w:val="18"/>
                <w:szCs w:val="18"/>
              </w:rPr>
              <w:t xml:space="preserve"> </w:t>
            </w:r>
            <w:r w:rsidRPr="00037A1E">
              <w:rPr>
                <w:rFonts w:eastAsia="Calibri"/>
                <w:sz w:val="18"/>
                <w:szCs w:val="18"/>
              </w:rPr>
              <w:t>tenir</w:t>
            </w:r>
            <w:r w:rsidRPr="00037A1E">
              <w:rPr>
                <w:sz w:val="18"/>
                <w:szCs w:val="18"/>
              </w:rPr>
              <w:t xml:space="preserve"> </w:t>
            </w:r>
            <w:r w:rsidRPr="00037A1E">
              <w:rPr>
                <w:rFonts w:eastAsia="Calibri"/>
                <w:sz w:val="18"/>
                <w:szCs w:val="18"/>
              </w:rPr>
              <w:t>en</w:t>
            </w:r>
            <w:r w:rsidRPr="00037A1E">
              <w:rPr>
                <w:sz w:val="18"/>
                <w:szCs w:val="18"/>
              </w:rPr>
              <w:t xml:space="preserve"> </w:t>
            </w:r>
            <w:r w:rsidRPr="00037A1E">
              <w:rPr>
                <w:rFonts w:eastAsia="Calibri"/>
                <w:sz w:val="18"/>
                <w:szCs w:val="18"/>
              </w:rPr>
              <w:t>compte</w:t>
            </w:r>
            <w:r w:rsidRPr="00037A1E">
              <w:rPr>
                <w:sz w:val="18"/>
                <w:szCs w:val="18"/>
              </w:rPr>
              <w:t xml:space="preserve"> </w:t>
            </w:r>
            <w:r w:rsidRPr="00037A1E">
              <w:rPr>
                <w:rFonts w:eastAsia="Calibri"/>
                <w:sz w:val="18"/>
                <w:szCs w:val="18"/>
              </w:rPr>
              <w:t>les</w:t>
            </w:r>
            <w:r w:rsidRPr="00037A1E">
              <w:rPr>
                <w:sz w:val="18"/>
                <w:szCs w:val="18"/>
              </w:rPr>
              <w:t xml:space="preserve"> </w:t>
            </w:r>
            <w:r w:rsidRPr="00037A1E">
              <w:rPr>
                <w:rFonts w:eastAsia="Calibri"/>
                <w:sz w:val="18"/>
                <w:szCs w:val="18"/>
              </w:rPr>
              <w:t>activitats</w:t>
            </w:r>
            <w:r w:rsidRPr="00037A1E">
              <w:rPr>
                <w:sz w:val="18"/>
                <w:szCs w:val="18"/>
              </w:rPr>
              <w:t xml:space="preserve"> </w:t>
            </w:r>
            <w:r w:rsidRPr="00037A1E">
              <w:rPr>
                <w:rFonts w:eastAsia="Calibri"/>
                <w:sz w:val="18"/>
                <w:szCs w:val="18"/>
              </w:rPr>
              <w:t>avaluables</w:t>
            </w:r>
            <w:r w:rsidRPr="00037A1E">
              <w:rPr>
                <w:sz w:val="18"/>
                <w:szCs w:val="18"/>
              </w:rPr>
              <w:t xml:space="preserve"> </w:t>
            </w:r>
            <w:r w:rsidRPr="00037A1E">
              <w:rPr>
                <w:rFonts w:eastAsia="Calibri"/>
                <w:sz w:val="18"/>
                <w:szCs w:val="18"/>
              </w:rPr>
              <w:t>i</w:t>
            </w:r>
            <w:r w:rsidRPr="00037A1E">
              <w:rPr>
                <w:sz w:val="18"/>
                <w:szCs w:val="18"/>
              </w:rPr>
              <w:t xml:space="preserve"> </w:t>
            </w:r>
            <w:r w:rsidRPr="00037A1E">
              <w:rPr>
                <w:rFonts w:eastAsia="Calibri"/>
                <w:sz w:val="18"/>
                <w:szCs w:val="18"/>
              </w:rPr>
              <w:t>l</w:t>
            </w:r>
            <w:r w:rsidRPr="00037A1E">
              <w:rPr>
                <w:sz w:val="18"/>
                <w:szCs w:val="18"/>
              </w:rPr>
              <w:t>’</w:t>
            </w:r>
            <w:r w:rsidRPr="00037A1E">
              <w:rPr>
                <w:rFonts w:eastAsia="Calibri"/>
                <w:sz w:val="18"/>
                <w:szCs w:val="18"/>
              </w:rPr>
              <w:t>actitud</w:t>
            </w:r>
            <w:r w:rsidRPr="00037A1E">
              <w:rPr>
                <w:sz w:val="18"/>
                <w:szCs w:val="18"/>
              </w:rPr>
              <w:t xml:space="preserve">, </w:t>
            </w:r>
            <w:r w:rsidRPr="00037A1E">
              <w:rPr>
                <w:rFonts w:eastAsia="Calibri"/>
                <w:sz w:val="18"/>
                <w:szCs w:val="18"/>
              </w:rPr>
              <w:t>la</w:t>
            </w:r>
            <w:r w:rsidRPr="00037A1E">
              <w:rPr>
                <w:sz w:val="18"/>
                <w:szCs w:val="18"/>
              </w:rPr>
              <w:t xml:space="preserve"> </w:t>
            </w:r>
            <w:r w:rsidRPr="00037A1E">
              <w:rPr>
                <w:rFonts w:eastAsia="Calibri"/>
                <w:sz w:val="18"/>
                <w:szCs w:val="18"/>
              </w:rPr>
              <w:t>qualificació</w:t>
            </w:r>
            <w:r w:rsidRPr="00037A1E">
              <w:rPr>
                <w:sz w:val="18"/>
                <w:szCs w:val="18"/>
              </w:rPr>
              <w:t xml:space="preserve"> </w:t>
            </w:r>
            <w:r w:rsidRPr="00037A1E">
              <w:rPr>
                <w:rFonts w:eastAsia="Calibri"/>
                <w:sz w:val="18"/>
                <w:szCs w:val="18"/>
              </w:rPr>
              <w:t>de</w:t>
            </w:r>
            <w:r w:rsidRPr="00037A1E">
              <w:rPr>
                <w:sz w:val="18"/>
                <w:szCs w:val="18"/>
              </w:rPr>
              <w:t xml:space="preserve"> </w:t>
            </w:r>
            <w:r w:rsidRPr="00037A1E">
              <w:rPr>
                <w:rFonts w:eastAsia="Calibri"/>
                <w:sz w:val="18"/>
                <w:szCs w:val="18"/>
              </w:rPr>
              <w:t>cada</w:t>
            </w:r>
            <w:r w:rsidRPr="00037A1E">
              <w:rPr>
                <w:sz w:val="18"/>
                <w:szCs w:val="18"/>
              </w:rPr>
              <w:t xml:space="preserve"> </w:t>
            </w:r>
            <w:r w:rsidRPr="00037A1E">
              <w:rPr>
                <w:rFonts w:eastAsia="Calibri"/>
                <w:sz w:val="18"/>
                <w:szCs w:val="18"/>
              </w:rPr>
              <w:t>prova</w:t>
            </w:r>
            <w:r w:rsidRPr="00037A1E">
              <w:rPr>
                <w:sz w:val="18"/>
                <w:szCs w:val="18"/>
              </w:rPr>
              <w:t xml:space="preserve"> </w:t>
            </w:r>
            <w:r w:rsidRPr="00037A1E">
              <w:rPr>
                <w:rFonts w:eastAsia="Calibri"/>
                <w:sz w:val="18"/>
                <w:szCs w:val="18"/>
              </w:rPr>
              <w:t>escrita</w:t>
            </w:r>
            <w:r w:rsidRPr="00037A1E">
              <w:rPr>
                <w:sz w:val="18"/>
                <w:szCs w:val="18"/>
              </w:rPr>
              <w:t xml:space="preserve"> </w:t>
            </w:r>
            <w:r w:rsidRPr="00037A1E">
              <w:rPr>
                <w:rFonts w:eastAsia="Calibri"/>
                <w:sz w:val="18"/>
                <w:szCs w:val="18"/>
              </w:rPr>
              <w:t>ha</w:t>
            </w:r>
            <w:r w:rsidRPr="00037A1E">
              <w:rPr>
                <w:sz w:val="18"/>
                <w:szCs w:val="18"/>
              </w:rPr>
              <w:t xml:space="preserve"> </w:t>
            </w:r>
            <w:r w:rsidRPr="00037A1E">
              <w:rPr>
                <w:rFonts w:eastAsia="Calibri"/>
                <w:sz w:val="18"/>
                <w:szCs w:val="18"/>
              </w:rPr>
              <w:t>de</w:t>
            </w:r>
            <w:r w:rsidRPr="00037A1E">
              <w:rPr>
                <w:sz w:val="18"/>
                <w:szCs w:val="18"/>
              </w:rPr>
              <w:t xml:space="preserve"> </w:t>
            </w:r>
            <w:r w:rsidRPr="00037A1E">
              <w:rPr>
                <w:rFonts w:eastAsia="Calibri"/>
                <w:sz w:val="18"/>
                <w:szCs w:val="18"/>
              </w:rPr>
              <w:t>ser</w:t>
            </w:r>
            <w:r w:rsidRPr="00037A1E">
              <w:rPr>
                <w:sz w:val="18"/>
                <w:szCs w:val="18"/>
              </w:rPr>
              <w:t xml:space="preserve"> </w:t>
            </w:r>
            <w:r w:rsidRPr="00037A1E">
              <w:rPr>
                <w:rFonts w:eastAsia="Calibri"/>
                <w:sz w:val="18"/>
                <w:szCs w:val="18"/>
              </w:rPr>
              <w:t>com</w:t>
            </w:r>
            <w:r w:rsidRPr="00037A1E">
              <w:rPr>
                <w:sz w:val="18"/>
                <w:szCs w:val="18"/>
              </w:rPr>
              <w:t xml:space="preserve"> </w:t>
            </w:r>
            <w:r w:rsidRPr="00037A1E">
              <w:rPr>
                <w:rFonts w:eastAsia="Calibri"/>
                <w:sz w:val="18"/>
                <w:szCs w:val="18"/>
              </w:rPr>
              <w:t>a</w:t>
            </w:r>
            <w:r w:rsidRPr="00037A1E">
              <w:rPr>
                <w:sz w:val="18"/>
                <w:szCs w:val="18"/>
              </w:rPr>
              <w:t xml:space="preserve"> </w:t>
            </w:r>
            <w:r w:rsidRPr="00037A1E">
              <w:rPr>
                <w:rFonts w:eastAsia="Calibri"/>
                <w:sz w:val="18"/>
                <w:szCs w:val="18"/>
              </w:rPr>
              <w:t>mínim</w:t>
            </w:r>
            <w:r w:rsidRPr="00037A1E">
              <w:rPr>
                <w:sz w:val="18"/>
                <w:szCs w:val="18"/>
              </w:rPr>
              <w:t xml:space="preserve"> </w:t>
            </w:r>
            <w:r w:rsidRPr="00037A1E">
              <w:rPr>
                <w:rFonts w:eastAsia="Calibri"/>
                <w:sz w:val="18"/>
                <w:szCs w:val="18"/>
              </w:rPr>
              <w:t>d</w:t>
            </w:r>
            <w:r w:rsidRPr="00037A1E">
              <w:rPr>
                <w:sz w:val="18"/>
                <w:szCs w:val="18"/>
              </w:rPr>
              <w:t>’</w:t>
            </w:r>
            <w:r w:rsidRPr="00037A1E">
              <w:rPr>
                <w:rFonts w:eastAsia="Calibri"/>
                <w:sz w:val="18"/>
                <w:szCs w:val="18"/>
              </w:rPr>
              <w:t>un</w:t>
            </w:r>
            <w:r w:rsidRPr="00037A1E">
              <w:rPr>
                <w:sz w:val="18"/>
                <w:szCs w:val="18"/>
              </w:rPr>
              <w:t xml:space="preserve"> 4. </w:t>
            </w:r>
            <w:r w:rsidRPr="00037A1E">
              <w:rPr>
                <w:rFonts w:eastAsia="Calibri"/>
                <w:sz w:val="18"/>
                <w:szCs w:val="18"/>
              </w:rPr>
              <w:t>Si</w:t>
            </w:r>
            <w:r w:rsidRPr="00037A1E">
              <w:rPr>
                <w:sz w:val="18"/>
                <w:szCs w:val="18"/>
              </w:rPr>
              <w:t xml:space="preserve"> </w:t>
            </w:r>
            <w:r w:rsidRPr="00037A1E">
              <w:rPr>
                <w:rFonts w:eastAsia="Calibri"/>
                <w:sz w:val="18"/>
                <w:szCs w:val="18"/>
              </w:rPr>
              <w:t>la</w:t>
            </w:r>
            <w:r w:rsidRPr="00037A1E">
              <w:rPr>
                <w:sz w:val="18"/>
                <w:szCs w:val="18"/>
              </w:rPr>
              <w:t xml:space="preserve"> </w:t>
            </w:r>
            <w:r w:rsidRPr="00037A1E">
              <w:rPr>
                <w:rFonts w:eastAsia="Calibri"/>
                <w:sz w:val="18"/>
                <w:szCs w:val="18"/>
              </w:rPr>
              <w:t>qualificació</w:t>
            </w:r>
            <w:r w:rsidRPr="00037A1E">
              <w:rPr>
                <w:sz w:val="18"/>
                <w:szCs w:val="18"/>
              </w:rPr>
              <w:t xml:space="preserve"> </w:t>
            </w:r>
            <w:r w:rsidRPr="00037A1E">
              <w:rPr>
                <w:rFonts w:eastAsia="Calibri"/>
                <w:sz w:val="18"/>
                <w:szCs w:val="18"/>
              </w:rPr>
              <w:t>d</w:t>
            </w:r>
            <w:r w:rsidRPr="00037A1E">
              <w:rPr>
                <w:sz w:val="18"/>
                <w:szCs w:val="18"/>
              </w:rPr>
              <w:t>’</w:t>
            </w:r>
            <w:r w:rsidRPr="00037A1E">
              <w:rPr>
                <w:rFonts w:eastAsia="Calibri"/>
                <w:sz w:val="18"/>
                <w:szCs w:val="18"/>
              </w:rPr>
              <w:t>un</w:t>
            </w:r>
            <w:r w:rsidRPr="00037A1E">
              <w:rPr>
                <w:sz w:val="18"/>
                <w:szCs w:val="18"/>
              </w:rPr>
              <w:t xml:space="preserve"> </w:t>
            </w:r>
            <w:r w:rsidRPr="00037A1E">
              <w:rPr>
                <w:rFonts w:eastAsia="Calibri"/>
                <w:sz w:val="18"/>
                <w:szCs w:val="18"/>
              </w:rPr>
              <w:t>NF</w:t>
            </w:r>
            <w:r w:rsidRPr="00037A1E">
              <w:rPr>
                <w:sz w:val="18"/>
                <w:szCs w:val="18"/>
              </w:rPr>
              <w:t xml:space="preserve"> </w:t>
            </w:r>
            <w:r w:rsidRPr="00037A1E">
              <w:rPr>
                <w:rFonts w:eastAsia="Calibri"/>
                <w:sz w:val="18"/>
                <w:szCs w:val="18"/>
              </w:rPr>
              <w:t>es</w:t>
            </w:r>
            <w:r w:rsidRPr="00037A1E">
              <w:rPr>
                <w:sz w:val="18"/>
                <w:szCs w:val="18"/>
              </w:rPr>
              <w:t xml:space="preserve"> </w:t>
            </w:r>
            <w:r w:rsidRPr="00037A1E">
              <w:rPr>
                <w:rFonts w:eastAsia="Calibri"/>
                <w:sz w:val="18"/>
                <w:szCs w:val="18"/>
              </w:rPr>
              <w:t>inferior</w:t>
            </w:r>
            <w:r w:rsidRPr="00037A1E">
              <w:rPr>
                <w:sz w:val="18"/>
                <w:szCs w:val="18"/>
              </w:rPr>
              <w:t xml:space="preserve"> </w:t>
            </w:r>
            <w:r w:rsidRPr="00037A1E">
              <w:rPr>
                <w:rFonts w:eastAsia="Calibri"/>
                <w:sz w:val="18"/>
                <w:szCs w:val="18"/>
              </w:rPr>
              <w:t>a</w:t>
            </w:r>
            <w:r w:rsidRPr="00037A1E">
              <w:rPr>
                <w:sz w:val="18"/>
                <w:szCs w:val="18"/>
              </w:rPr>
              <w:t xml:space="preserve"> 5, </w:t>
            </w:r>
            <w:r w:rsidRPr="00037A1E">
              <w:rPr>
                <w:rFonts w:eastAsia="Calibri"/>
                <w:sz w:val="18"/>
                <w:szCs w:val="18"/>
              </w:rPr>
              <w:t>l</w:t>
            </w:r>
            <w:r w:rsidRPr="00037A1E">
              <w:rPr>
                <w:sz w:val="18"/>
                <w:szCs w:val="18"/>
              </w:rPr>
              <w:t>’</w:t>
            </w:r>
            <w:r w:rsidRPr="00037A1E">
              <w:rPr>
                <w:rFonts w:eastAsia="Calibri"/>
                <w:sz w:val="18"/>
                <w:szCs w:val="18"/>
              </w:rPr>
              <w:t>alumne</w:t>
            </w:r>
            <w:r w:rsidRPr="00037A1E">
              <w:rPr>
                <w:sz w:val="18"/>
                <w:szCs w:val="18"/>
              </w:rPr>
              <w:t xml:space="preserve"> </w:t>
            </w:r>
            <w:r w:rsidRPr="00037A1E">
              <w:rPr>
                <w:rFonts w:eastAsia="Calibri"/>
                <w:sz w:val="18"/>
                <w:szCs w:val="18"/>
              </w:rPr>
              <w:t>haurà</w:t>
            </w:r>
            <w:r w:rsidRPr="00037A1E">
              <w:rPr>
                <w:sz w:val="18"/>
                <w:szCs w:val="18"/>
              </w:rPr>
              <w:t xml:space="preserve"> </w:t>
            </w:r>
            <w:r w:rsidRPr="00037A1E">
              <w:rPr>
                <w:rFonts w:eastAsia="Calibri"/>
                <w:sz w:val="18"/>
                <w:szCs w:val="18"/>
              </w:rPr>
              <w:t>de</w:t>
            </w:r>
            <w:r w:rsidRPr="00037A1E">
              <w:rPr>
                <w:sz w:val="18"/>
                <w:szCs w:val="18"/>
              </w:rPr>
              <w:t xml:space="preserve"> </w:t>
            </w:r>
            <w:r w:rsidRPr="00037A1E">
              <w:rPr>
                <w:rFonts w:eastAsia="Calibri"/>
                <w:sz w:val="18"/>
                <w:szCs w:val="18"/>
              </w:rPr>
              <w:t>recuperar</w:t>
            </w:r>
            <w:r w:rsidRPr="00037A1E">
              <w:rPr>
                <w:sz w:val="18"/>
                <w:szCs w:val="18"/>
              </w:rPr>
              <w:t xml:space="preserve"> </w:t>
            </w:r>
            <w:r w:rsidRPr="00037A1E">
              <w:rPr>
                <w:rFonts w:eastAsia="Calibri"/>
                <w:sz w:val="18"/>
                <w:szCs w:val="18"/>
              </w:rPr>
              <w:t>aquesta</w:t>
            </w:r>
            <w:r w:rsidRPr="00037A1E">
              <w:rPr>
                <w:sz w:val="18"/>
                <w:szCs w:val="18"/>
              </w:rPr>
              <w:t xml:space="preserve"> </w:t>
            </w:r>
            <w:r w:rsidRPr="00037A1E">
              <w:rPr>
                <w:rFonts w:eastAsia="Calibri"/>
                <w:sz w:val="18"/>
                <w:szCs w:val="18"/>
              </w:rPr>
              <w:t>part</w:t>
            </w:r>
            <w:r w:rsidRPr="00037A1E">
              <w:rPr>
                <w:sz w:val="18"/>
                <w:szCs w:val="18"/>
              </w:rPr>
              <w:t>. (</w:t>
            </w:r>
            <w:r w:rsidRPr="00037A1E">
              <w:rPr>
                <w:rFonts w:eastAsia="Calibri"/>
                <w:sz w:val="18"/>
                <w:szCs w:val="18"/>
              </w:rPr>
              <w:t>Recuperació</w:t>
            </w:r>
            <w:r w:rsidRPr="00037A1E">
              <w:rPr>
                <w:sz w:val="18"/>
                <w:szCs w:val="18"/>
              </w:rPr>
              <w:t xml:space="preserve">: </w:t>
            </w:r>
            <w:r w:rsidRPr="00037A1E">
              <w:rPr>
                <w:rFonts w:eastAsia="Calibri"/>
                <w:sz w:val="18"/>
                <w:szCs w:val="18"/>
              </w:rPr>
              <w:t>nota</w:t>
            </w:r>
            <w:r w:rsidRPr="00037A1E">
              <w:rPr>
                <w:sz w:val="18"/>
                <w:szCs w:val="18"/>
              </w:rPr>
              <w:t xml:space="preserve"> </w:t>
            </w:r>
            <w:r w:rsidRPr="00037A1E">
              <w:rPr>
                <w:rFonts w:eastAsia="Calibri"/>
                <w:sz w:val="18"/>
                <w:szCs w:val="18"/>
              </w:rPr>
              <w:t>màxima</w:t>
            </w:r>
            <w:r w:rsidRPr="00037A1E">
              <w:rPr>
                <w:sz w:val="18"/>
                <w:szCs w:val="18"/>
              </w:rPr>
              <w:t xml:space="preserve"> 7) </w:t>
            </w:r>
          </w:p>
          <w:p w:rsidR="00EE0D9E" w:rsidRPr="00037A1E" w:rsidRDefault="00EE0D9E" w:rsidP="00DA0936">
            <w:pPr>
              <w:jc w:val="both"/>
              <w:rPr>
                <w:sz w:val="18"/>
                <w:szCs w:val="18"/>
              </w:rPr>
            </w:pPr>
          </w:p>
          <w:p w:rsidR="00EE0D9E" w:rsidRDefault="00EE0D9E" w:rsidP="00DA0936">
            <w:pPr>
              <w:jc w:val="both"/>
              <w:rPr>
                <w:sz w:val="18"/>
                <w:szCs w:val="18"/>
              </w:rPr>
            </w:pPr>
            <w:r w:rsidRPr="00037A1E">
              <w:rPr>
                <w:rFonts w:eastAsia="Calibri"/>
                <w:b/>
                <w:sz w:val="18"/>
                <w:szCs w:val="18"/>
              </w:rPr>
              <w:t>Les</w:t>
            </w:r>
            <w:r w:rsidRPr="00037A1E">
              <w:rPr>
                <w:b/>
                <w:sz w:val="18"/>
                <w:szCs w:val="18"/>
              </w:rPr>
              <w:t xml:space="preserve"> </w:t>
            </w:r>
            <w:r w:rsidRPr="00037A1E">
              <w:rPr>
                <w:rFonts w:eastAsia="Calibri"/>
                <w:b/>
                <w:sz w:val="18"/>
                <w:szCs w:val="18"/>
              </w:rPr>
              <w:t>errades</w:t>
            </w:r>
            <w:r w:rsidRPr="00037A1E">
              <w:rPr>
                <w:b/>
                <w:sz w:val="18"/>
                <w:szCs w:val="18"/>
              </w:rPr>
              <w:t xml:space="preserve"> </w:t>
            </w:r>
            <w:r w:rsidRPr="00037A1E">
              <w:rPr>
                <w:rFonts w:eastAsia="Calibri"/>
                <w:b/>
                <w:sz w:val="18"/>
                <w:szCs w:val="18"/>
              </w:rPr>
              <w:t>ortogràfiques</w:t>
            </w:r>
            <w:r w:rsidRPr="00037A1E">
              <w:rPr>
                <w:sz w:val="18"/>
                <w:szCs w:val="18"/>
              </w:rPr>
              <w:t xml:space="preserve"> </w:t>
            </w:r>
            <w:r w:rsidRPr="00037A1E">
              <w:rPr>
                <w:rFonts w:eastAsia="Calibri"/>
                <w:sz w:val="18"/>
                <w:szCs w:val="18"/>
              </w:rPr>
              <w:t>implicaran</w:t>
            </w:r>
            <w:r w:rsidRPr="00037A1E">
              <w:rPr>
                <w:sz w:val="18"/>
                <w:szCs w:val="18"/>
              </w:rPr>
              <w:t xml:space="preserve"> </w:t>
            </w:r>
            <w:r w:rsidRPr="00037A1E">
              <w:rPr>
                <w:rFonts w:eastAsia="Calibri"/>
                <w:sz w:val="18"/>
                <w:szCs w:val="18"/>
              </w:rPr>
              <w:t>una</w:t>
            </w:r>
            <w:r w:rsidRPr="00037A1E">
              <w:rPr>
                <w:sz w:val="18"/>
                <w:szCs w:val="18"/>
              </w:rPr>
              <w:t xml:space="preserve"> </w:t>
            </w:r>
            <w:r w:rsidRPr="00037A1E">
              <w:rPr>
                <w:rFonts w:eastAsia="Calibri"/>
                <w:b/>
                <w:sz w:val="18"/>
                <w:szCs w:val="18"/>
              </w:rPr>
              <w:t>penalització</w:t>
            </w:r>
            <w:r w:rsidRPr="00037A1E">
              <w:rPr>
                <w:b/>
                <w:sz w:val="18"/>
                <w:szCs w:val="18"/>
              </w:rPr>
              <w:t xml:space="preserve"> </w:t>
            </w:r>
            <w:r w:rsidRPr="00037A1E">
              <w:rPr>
                <w:rFonts w:eastAsia="Calibri"/>
                <w:b/>
                <w:sz w:val="18"/>
                <w:szCs w:val="18"/>
              </w:rPr>
              <w:t>de</w:t>
            </w:r>
            <w:r w:rsidRPr="00037A1E">
              <w:rPr>
                <w:b/>
                <w:sz w:val="18"/>
                <w:szCs w:val="18"/>
              </w:rPr>
              <w:t xml:space="preserve"> 0,1</w:t>
            </w:r>
            <w:r w:rsidRPr="00037A1E">
              <w:rPr>
                <w:sz w:val="18"/>
                <w:szCs w:val="18"/>
              </w:rPr>
              <w:t xml:space="preserve"> </w:t>
            </w:r>
            <w:r w:rsidRPr="00037A1E">
              <w:rPr>
                <w:rFonts w:eastAsia="Calibri"/>
                <w:sz w:val="18"/>
                <w:szCs w:val="18"/>
              </w:rPr>
              <w:t>punts</w:t>
            </w:r>
            <w:r w:rsidRPr="00037A1E">
              <w:rPr>
                <w:sz w:val="18"/>
                <w:szCs w:val="18"/>
              </w:rPr>
              <w:t xml:space="preserve"> </w:t>
            </w:r>
            <w:r w:rsidRPr="00037A1E">
              <w:rPr>
                <w:rFonts w:eastAsia="Calibri"/>
                <w:sz w:val="18"/>
                <w:szCs w:val="18"/>
              </w:rPr>
              <w:t>per</w:t>
            </w:r>
            <w:r w:rsidRPr="00037A1E">
              <w:rPr>
                <w:sz w:val="18"/>
                <w:szCs w:val="18"/>
              </w:rPr>
              <w:t xml:space="preserve"> </w:t>
            </w:r>
            <w:r w:rsidRPr="00037A1E">
              <w:rPr>
                <w:rFonts w:eastAsia="Calibri"/>
                <w:sz w:val="18"/>
                <w:szCs w:val="18"/>
              </w:rPr>
              <w:t>errada</w:t>
            </w:r>
            <w:r w:rsidRPr="00037A1E">
              <w:rPr>
                <w:sz w:val="18"/>
                <w:szCs w:val="18"/>
              </w:rPr>
              <w:t xml:space="preserve"> </w:t>
            </w:r>
            <w:r w:rsidRPr="00037A1E">
              <w:rPr>
                <w:rFonts w:eastAsia="Calibri"/>
                <w:sz w:val="18"/>
                <w:szCs w:val="18"/>
              </w:rPr>
              <w:t>fins</w:t>
            </w:r>
            <w:r w:rsidRPr="00037A1E">
              <w:rPr>
                <w:sz w:val="18"/>
                <w:szCs w:val="18"/>
              </w:rPr>
              <w:t xml:space="preserve"> </w:t>
            </w:r>
            <w:r w:rsidRPr="00037A1E">
              <w:rPr>
                <w:rFonts w:eastAsia="Calibri"/>
                <w:sz w:val="18"/>
                <w:szCs w:val="18"/>
              </w:rPr>
              <w:t>a</w:t>
            </w:r>
            <w:r w:rsidRPr="00037A1E">
              <w:rPr>
                <w:sz w:val="18"/>
                <w:szCs w:val="18"/>
              </w:rPr>
              <w:t xml:space="preserve"> </w:t>
            </w:r>
            <w:r w:rsidRPr="00037A1E">
              <w:rPr>
                <w:rFonts w:eastAsia="Calibri"/>
                <w:sz w:val="18"/>
                <w:szCs w:val="18"/>
              </w:rPr>
              <w:t>un</w:t>
            </w:r>
            <w:r w:rsidRPr="00037A1E">
              <w:rPr>
                <w:sz w:val="18"/>
                <w:szCs w:val="18"/>
              </w:rPr>
              <w:t xml:space="preserve"> </w:t>
            </w:r>
            <w:r w:rsidRPr="00037A1E">
              <w:rPr>
                <w:rFonts w:eastAsia="Calibri"/>
                <w:sz w:val="18"/>
                <w:szCs w:val="18"/>
              </w:rPr>
              <w:t>màxim</w:t>
            </w:r>
            <w:r w:rsidRPr="00037A1E">
              <w:rPr>
                <w:sz w:val="18"/>
                <w:szCs w:val="18"/>
              </w:rPr>
              <w:t xml:space="preserve"> </w:t>
            </w:r>
            <w:r w:rsidRPr="00037A1E">
              <w:rPr>
                <w:rFonts w:eastAsia="Calibri"/>
                <w:sz w:val="18"/>
                <w:szCs w:val="18"/>
              </w:rPr>
              <w:t>d</w:t>
            </w:r>
            <w:r w:rsidRPr="00037A1E">
              <w:rPr>
                <w:sz w:val="18"/>
                <w:szCs w:val="18"/>
              </w:rPr>
              <w:t xml:space="preserve">’1 </w:t>
            </w:r>
            <w:r w:rsidRPr="00037A1E">
              <w:rPr>
                <w:rFonts w:eastAsia="Calibri"/>
                <w:sz w:val="18"/>
                <w:szCs w:val="18"/>
              </w:rPr>
              <w:t>punt</w:t>
            </w:r>
            <w:r w:rsidRPr="00037A1E">
              <w:rPr>
                <w:sz w:val="18"/>
                <w:szCs w:val="18"/>
              </w:rPr>
              <w:t xml:space="preserve"> </w:t>
            </w:r>
            <w:r w:rsidRPr="00037A1E">
              <w:rPr>
                <w:rFonts w:eastAsia="Calibri"/>
                <w:sz w:val="18"/>
                <w:szCs w:val="18"/>
              </w:rPr>
              <w:t>en</w:t>
            </w:r>
            <w:r w:rsidRPr="00037A1E">
              <w:rPr>
                <w:sz w:val="18"/>
                <w:szCs w:val="18"/>
              </w:rPr>
              <w:t xml:space="preserve"> </w:t>
            </w:r>
            <w:r w:rsidRPr="00037A1E">
              <w:rPr>
                <w:rFonts w:eastAsia="Calibri"/>
                <w:sz w:val="18"/>
                <w:szCs w:val="18"/>
              </w:rPr>
              <w:t>l</w:t>
            </w:r>
            <w:r w:rsidRPr="00037A1E">
              <w:rPr>
                <w:sz w:val="18"/>
                <w:szCs w:val="18"/>
              </w:rPr>
              <w:t>’</w:t>
            </w:r>
            <w:r w:rsidRPr="00037A1E">
              <w:rPr>
                <w:rFonts w:eastAsia="Calibri"/>
                <w:sz w:val="18"/>
                <w:szCs w:val="18"/>
              </w:rPr>
              <w:t>avaluació</w:t>
            </w:r>
            <w:r w:rsidRPr="00037A1E">
              <w:rPr>
                <w:sz w:val="18"/>
                <w:szCs w:val="18"/>
              </w:rPr>
              <w:t xml:space="preserve"> </w:t>
            </w:r>
            <w:r w:rsidRPr="00037A1E">
              <w:rPr>
                <w:rFonts w:eastAsia="Calibri"/>
                <w:sz w:val="18"/>
                <w:szCs w:val="18"/>
              </w:rPr>
              <w:t>de</w:t>
            </w:r>
            <w:r w:rsidRPr="00037A1E">
              <w:rPr>
                <w:sz w:val="18"/>
                <w:szCs w:val="18"/>
              </w:rPr>
              <w:t xml:space="preserve"> </w:t>
            </w:r>
            <w:r w:rsidRPr="00037A1E">
              <w:rPr>
                <w:rFonts w:eastAsia="Calibri"/>
                <w:sz w:val="18"/>
                <w:szCs w:val="18"/>
              </w:rPr>
              <w:t>l</w:t>
            </w:r>
            <w:r w:rsidRPr="00037A1E">
              <w:rPr>
                <w:sz w:val="18"/>
                <w:szCs w:val="18"/>
              </w:rPr>
              <w:t>’</w:t>
            </w:r>
            <w:r w:rsidRPr="00037A1E">
              <w:rPr>
                <w:rFonts w:eastAsia="Calibri"/>
                <w:sz w:val="18"/>
                <w:szCs w:val="18"/>
              </w:rPr>
              <w:t>activitat</w:t>
            </w:r>
            <w:r w:rsidRPr="00037A1E">
              <w:rPr>
                <w:sz w:val="18"/>
                <w:szCs w:val="18"/>
              </w:rPr>
              <w:t xml:space="preserve"> </w:t>
            </w:r>
            <w:r w:rsidRPr="00037A1E">
              <w:rPr>
                <w:rFonts w:eastAsia="Calibri"/>
                <w:sz w:val="18"/>
                <w:szCs w:val="18"/>
              </w:rPr>
              <w:t>avaluable</w:t>
            </w:r>
            <w:r w:rsidRPr="00037A1E">
              <w:rPr>
                <w:sz w:val="18"/>
                <w:szCs w:val="18"/>
              </w:rPr>
              <w:t xml:space="preserve"> </w:t>
            </w:r>
            <w:r w:rsidRPr="00037A1E">
              <w:rPr>
                <w:rFonts w:eastAsia="Calibri"/>
                <w:sz w:val="18"/>
                <w:szCs w:val="18"/>
              </w:rPr>
              <w:t>corresponent</w:t>
            </w:r>
            <w:r w:rsidRPr="00037A1E">
              <w:rPr>
                <w:sz w:val="18"/>
                <w:szCs w:val="18"/>
              </w:rPr>
              <w:t xml:space="preserve">. </w:t>
            </w:r>
          </w:p>
          <w:p w:rsidR="00EE0D9E" w:rsidRDefault="00EE0D9E" w:rsidP="00DA0936">
            <w:pPr>
              <w:jc w:val="both"/>
              <w:rPr>
                <w:sz w:val="18"/>
                <w:szCs w:val="18"/>
              </w:rPr>
            </w:pPr>
          </w:p>
          <w:p w:rsidR="00EE0D9E" w:rsidRPr="007A7DDD" w:rsidRDefault="00EE0D9E" w:rsidP="00DA0936">
            <w:pPr>
              <w:spacing w:before="120" w:after="120" w:line="276" w:lineRule="auto"/>
              <w:ind w:left="709" w:right="-86"/>
              <w:jc w:val="both"/>
              <w:rPr>
                <w:rFonts w:ascii="Arial" w:hAnsi="Arial" w:cs="Arial"/>
                <w:b/>
                <w:sz w:val="18"/>
                <w:szCs w:val="18"/>
                <w:u w:val="single"/>
              </w:rPr>
            </w:pPr>
            <w:r w:rsidRPr="007A7DDD">
              <w:rPr>
                <w:rFonts w:ascii="Arial" w:hAnsi="Arial" w:cs="Arial"/>
                <w:b/>
                <w:sz w:val="18"/>
                <w:szCs w:val="18"/>
                <w:u w:val="single"/>
              </w:rPr>
              <w:t>En cas de confinament parcial o total del grup-classe per incidència del COVID-19, l’avaluació es farà via telemàtica seguint les mateixes directrius que estableix la programació en la via presencial en la mesura que sigui possible.</w:t>
            </w:r>
          </w:p>
          <w:p w:rsidR="00EE0D9E" w:rsidRPr="00037A1E" w:rsidRDefault="00EE0D9E" w:rsidP="00DA0936">
            <w:pPr>
              <w:jc w:val="both"/>
              <w:rPr>
                <w:sz w:val="18"/>
                <w:szCs w:val="18"/>
              </w:rPr>
            </w:pPr>
          </w:p>
          <w:p w:rsidR="00EE0D9E" w:rsidRPr="00037A1E" w:rsidRDefault="00EE0D9E" w:rsidP="00DA0936">
            <w:pPr>
              <w:pStyle w:val="Ttulo"/>
              <w:outlineLvl w:val="0"/>
              <w:rPr>
                <w:rFonts w:ascii="Times New Roman" w:hAnsi="Times New Roman" w:cs="Times New Roman"/>
                <w:sz w:val="18"/>
                <w:szCs w:val="18"/>
              </w:rPr>
            </w:pPr>
            <w:r w:rsidRPr="00037A1E">
              <w:rPr>
                <w:rFonts w:ascii="Times New Roman" w:hAnsi="Times New Roman" w:cs="Times New Roman"/>
                <w:sz w:val="18"/>
                <w:szCs w:val="18"/>
              </w:rPr>
              <w:t>CRITERIS DE RECUPERACIÓ</w:t>
            </w:r>
          </w:p>
          <w:p w:rsidR="00EE0D9E" w:rsidRPr="00037A1E" w:rsidRDefault="00EE0D9E" w:rsidP="00DA0936">
            <w:pPr>
              <w:pStyle w:val="Ttulo"/>
              <w:jc w:val="both"/>
              <w:outlineLvl w:val="0"/>
              <w:rPr>
                <w:rFonts w:ascii="Times New Roman" w:hAnsi="Times New Roman" w:cs="Times New Roman"/>
                <w:sz w:val="18"/>
                <w:szCs w:val="18"/>
              </w:rPr>
            </w:pPr>
          </w:p>
          <w:p w:rsidR="00EE0D9E" w:rsidRPr="00037A1E" w:rsidRDefault="00EE0D9E" w:rsidP="00DA0936">
            <w:pPr>
              <w:pStyle w:val="Encabezado"/>
              <w:rPr>
                <w:rFonts w:ascii="Times New Roman" w:hAnsi="Times New Roman"/>
                <w:b/>
                <w:sz w:val="18"/>
                <w:szCs w:val="18"/>
                <w:u w:val="single"/>
              </w:rPr>
            </w:pPr>
            <w:r w:rsidRPr="00037A1E">
              <w:rPr>
                <w:rFonts w:ascii="Times New Roman" w:hAnsi="Times New Roman"/>
                <w:b/>
                <w:sz w:val="18"/>
                <w:szCs w:val="18"/>
                <w:u w:val="single"/>
              </w:rPr>
              <w:t>Convocatòria extraordinària</w:t>
            </w:r>
          </w:p>
          <w:p w:rsidR="00EE0D9E" w:rsidRPr="00037A1E" w:rsidRDefault="00EE0D9E" w:rsidP="00DA0936">
            <w:pPr>
              <w:pStyle w:val="Encabezado"/>
              <w:rPr>
                <w:rFonts w:ascii="Times New Roman" w:hAnsi="Times New Roman"/>
                <w:sz w:val="18"/>
                <w:szCs w:val="18"/>
              </w:rPr>
            </w:pPr>
            <w:r w:rsidRPr="00037A1E">
              <w:rPr>
                <w:rFonts w:ascii="Times New Roman" w:hAnsi="Times New Roman"/>
                <w:sz w:val="18"/>
                <w:szCs w:val="18"/>
              </w:rPr>
              <w:t xml:space="preserve">L’alumnat haurà de presentar-se a convocatòria extraordinària d’aquelles Unitats Didàctiques no superades en convocatòria ordinària. </w:t>
            </w:r>
          </w:p>
          <w:p w:rsidR="00EE0D9E" w:rsidRPr="00037A1E" w:rsidRDefault="00EE0D9E" w:rsidP="00DA0936">
            <w:pPr>
              <w:pStyle w:val="Encabezado"/>
              <w:rPr>
                <w:rFonts w:ascii="Times New Roman" w:hAnsi="Times New Roman"/>
                <w:sz w:val="18"/>
                <w:szCs w:val="18"/>
              </w:rPr>
            </w:pPr>
          </w:p>
          <w:p w:rsidR="00EE0D9E" w:rsidRPr="00037A1E" w:rsidRDefault="00EE0D9E" w:rsidP="00DA0936">
            <w:pPr>
              <w:pStyle w:val="Encabezado"/>
              <w:rPr>
                <w:rFonts w:ascii="Times New Roman" w:hAnsi="Times New Roman"/>
                <w:sz w:val="18"/>
                <w:szCs w:val="18"/>
              </w:rPr>
            </w:pPr>
            <w:r w:rsidRPr="00037A1E">
              <w:rPr>
                <w:rFonts w:ascii="Times New Roman" w:hAnsi="Times New Roman"/>
                <w:sz w:val="18"/>
                <w:szCs w:val="18"/>
              </w:rPr>
              <w:t xml:space="preserve">La nota en convocatòria extraordinària de les Unitats Formatives no superades serà el resultat obtingut en la prova escrita de la convocatòria extraordinària i es considerarà superada amb una nota igual 5. </w:t>
            </w:r>
          </w:p>
          <w:p w:rsidR="00EE0D9E" w:rsidRPr="00037A1E" w:rsidRDefault="00EE0D9E" w:rsidP="00DA0936">
            <w:pPr>
              <w:pStyle w:val="Encabezado"/>
              <w:rPr>
                <w:rFonts w:ascii="Times New Roman" w:hAnsi="Times New Roman"/>
                <w:sz w:val="18"/>
                <w:szCs w:val="18"/>
              </w:rPr>
            </w:pPr>
          </w:p>
          <w:p w:rsidR="00EE0D9E" w:rsidRPr="00037A1E" w:rsidRDefault="00EE0D9E" w:rsidP="00DA0936">
            <w:pPr>
              <w:pStyle w:val="Encabezado"/>
              <w:rPr>
                <w:rFonts w:ascii="Times New Roman" w:hAnsi="Times New Roman"/>
                <w:b/>
                <w:color w:val="000000"/>
                <w:sz w:val="18"/>
                <w:szCs w:val="18"/>
                <w:u w:val="single"/>
                <w:lang w:eastAsia="en-GB"/>
              </w:rPr>
            </w:pPr>
            <w:r w:rsidRPr="00037A1E">
              <w:rPr>
                <w:rFonts w:ascii="Times New Roman" w:hAnsi="Times New Roman"/>
                <w:b/>
                <w:color w:val="000000"/>
                <w:sz w:val="18"/>
                <w:szCs w:val="18"/>
                <w:u w:val="single"/>
                <w:lang w:eastAsia="en-GB"/>
              </w:rPr>
              <w:t>Recuperació dins de l’avaluació continua</w:t>
            </w:r>
          </w:p>
          <w:p w:rsidR="00EE0D9E" w:rsidRPr="00037A1E" w:rsidRDefault="00EE0D9E" w:rsidP="00DA0936">
            <w:pPr>
              <w:pStyle w:val="Encabezado"/>
              <w:rPr>
                <w:rFonts w:ascii="Times New Roman" w:hAnsi="Times New Roman"/>
                <w:b/>
                <w:color w:val="000000"/>
                <w:sz w:val="18"/>
                <w:szCs w:val="18"/>
                <w:u w:val="single"/>
                <w:lang w:eastAsia="en-GB"/>
              </w:rPr>
            </w:pPr>
          </w:p>
          <w:p w:rsidR="00EE0D9E" w:rsidRPr="00037A1E" w:rsidRDefault="00EE0D9E" w:rsidP="00DA0936">
            <w:pPr>
              <w:pStyle w:val="Encabezado"/>
              <w:rPr>
                <w:rFonts w:ascii="Times New Roman" w:hAnsi="Times New Roman"/>
                <w:sz w:val="18"/>
                <w:szCs w:val="18"/>
              </w:rPr>
            </w:pPr>
            <w:r w:rsidRPr="00037A1E">
              <w:rPr>
                <w:rFonts w:ascii="Times New Roman" w:hAnsi="Times New Roman"/>
                <w:sz w:val="18"/>
                <w:szCs w:val="18"/>
              </w:rPr>
              <w:t xml:space="preserve">Al final de cada UF s’habilitarà un dia per realitzar una prova per recuperar aquells Nuclis Formatius que no s’hagin superat durant el transcurs d’aquesta. Quan la UF tanqui el curs (mes de juny), no hi haurà prova de recuperació i s’haurà d’anar directament a la Convocatòria Extraordinària. La nota màxima que quedarà serà d’un 5 alls nuclis formatius que s’hagin de recuperar. Aquesta nota farà mitjana amb les altres dels restants nuclis. </w:t>
            </w:r>
          </w:p>
          <w:p w:rsidR="00EE0D9E" w:rsidRPr="00037A1E" w:rsidRDefault="00EE0D9E" w:rsidP="00DA0936">
            <w:pPr>
              <w:pStyle w:val="Encabezado"/>
              <w:rPr>
                <w:rFonts w:ascii="Times New Roman" w:hAnsi="Times New Roman"/>
                <w:b/>
                <w:color w:val="000000"/>
                <w:sz w:val="18"/>
                <w:szCs w:val="18"/>
                <w:u w:val="single"/>
                <w:lang w:eastAsia="en-GB"/>
              </w:rPr>
            </w:pPr>
          </w:p>
          <w:p w:rsidR="00EE0D9E" w:rsidRPr="00037A1E" w:rsidRDefault="00EE0D9E" w:rsidP="00DA0936">
            <w:pPr>
              <w:pStyle w:val="Encabezado"/>
              <w:rPr>
                <w:rFonts w:ascii="Times New Roman" w:hAnsi="Times New Roman"/>
                <w:color w:val="000000"/>
                <w:sz w:val="18"/>
                <w:szCs w:val="18"/>
                <w:lang w:eastAsia="en-GB"/>
              </w:rPr>
            </w:pPr>
            <w:r w:rsidRPr="00037A1E">
              <w:rPr>
                <w:rFonts w:ascii="Times New Roman" w:hAnsi="Times New Roman"/>
                <w:color w:val="000000"/>
                <w:sz w:val="18"/>
                <w:szCs w:val="18"/>
                <w:lang w:eastAsia="en-GB"/>
              </w:rPr>
              <w:t>Un alumne només podrà recuperar o pujar nota dins de l'avaluació continua si té una valoració positiva dins del seguiment diari de classe.</w:t>
            </w:r>
          </w:p>
          <w:p w:rsidR="00EE0D9E" w:rsidRPr="00037A1E" w:rsidRDefault="00EE0D9E" w:rsidP="00DA0936">
            <w:pPr>
              <w:pStyle w:val="Encabezado"/>
              <w:rPr>
                <w:rFonts w:ascii="Times New Roman" w:hAnsi="Times New Roman"/>
                <w:color w:val="000000"/>
                <w:sz w:val="18"/>
                <w:szCs w:val="18"/>
                <w:lang w:eastAsia="en-GB"/>
              </w:rPr>
            </w:pPr>
          </w:p>
          <w:p w:rsidR="00EE0D9E" w:rsidRPr="00037A1E" w:rsidRDefault="00EE0D9E" w:rsidP="00DA0936">
            <w:pPr>
              <w:pStyle w:val="Encabezado"/>
              <w:rPr>
                <w:rFonts w:ascii="Times New Roman" w:hAnsi="Times New Roman"/>
                <w:color w:val="000000"/>
                <w:sz w:val="18"/>
                <w:szCs w:val="18"/>
                <w:lang w:eastAsia="en-GB"/>
              </w:rPr>
            </w:pPr>
            <w:r w:rsidRPr="00037A1E">
              <w:rPr>
                <w:rFonts w:ascii="Times New Roman" w:hAnsi="Times New Roman"/>
                <w:color w:val="000000"/>
                <w:sz w:val="18"/>
                <w:szCs w:val="18"/>
                <w:lang w:eastAsia="en-GB"/>
              </w:rPr>
              <w:t>Qualsevol activitat valorada pot ser entregada dins de la UF corresponent. Es permetrà el lliurament de les activitats valorades fora de termini (Nota màxima 5).</w:t>
            </w:r>
          </w:p>
          <w:p w:rsidR="00EE0D9E" w:rsidRPr="00037A1E" w:rsidRDefault="00EE0D9E" w:rsidP="00DA0936">
            <w:pPr>
              <w:jc w:val="both"/>
              <w:rPr>
                <w:b/>
                <w:sz w:val="18"/>
                <w:szCs w:val="18"/>
              </w:rPr>
            </w:pPr>
          </w:p>
        </w:tc>
      </w:tr>
      <w:tr w:rsidR="00EE0D9E" w:rsidRPr="00E67994" w:rsidTr="00DA0936">
        <w:tc>
          <w:tcPr>
            <w:tcW w:w="1951" w:type="dxa"/>
            <w:tcBorders>
              <w:top w:val="single" w:sz="4" w:space="0" w:color="auto"/>
              <w:bottom w:val="single" w:sz="4" w:space="0" w:color="auto"/>
              <w:right w:val="threeDEngrave" w:sz="24" w:space="0" w:color="auto"/>
            </w:tcBorders>
          </w:tcPr>
          <w:p w:rsidR="00EE0D9E" w:rsidRPr="00E67994" w:rsidRDefault="00EE0D9E" w:rsidP="00DA0936">
            <w:pPr>
              <w:tabs>
                <w:tab w:val="num" w:pos="284"/>
              </w:tabs>
              <w:spacing w:line="360" w:lineRule="auto"/>
              <w:jc w:val="both"/>
              <w:rPr>
                <w:b/>
                <w:i/>
                <w:sz w:val="20"/>
                <w:szCs w:val="20"/>
              </w:rPr>
            </w:pPr>
            <w:r w:rsidRPr="00E67994">
              <w:rPr>
                <w:b/>
                <w:i/>
                <w:sz w:val="20"/>
                <w:szCs w:val="20"/>
              </w:rPr>
              <w:lastRenderedPageBreak/>
              <w:t>Temporització</w:t>
            </w:r>
          </w:p>
        </w:tc>
        <w:tc>
          <w:tcPr>
            <w:tcW w:w="7796" w:type="dxa"/>
            <w:tcBorders>
              <w:top w:val="single" w:sz="4" w:space="0" w:color="auto"/>
              <w:left w:val="threeDEngrave" w:sz="24" w:space="0" w:color="auto"/>
              <w:bottom w:val="single" w:sz="4" w:space="0" w:color="auto"/>
            </w:tcBorders>
            <w:vAlign w:val="center"/>
          </w:tcPr>
          <w:p w:rsidR="00EE0D9E" w:rsidRPr="00037A1E" w:rsidRDefault="00EE0D9E" w:rsidP="00DA0936">
            <w:pPr>
              <w:tabs>
                <w:tab w:val="num" w:pos="284"/>
              </w:tabs>
              <w:jc w:val="both"/>
              <w:rPr>
                <w:b/>
                <w:sz w:val="18"/>
                <w:szCs w:val="18"/>
              </w:rPr>
            </w:pPr>
          </w:p>
          <w:p w:rsidR="00EE0D9E" w:rsidRPr="00037A1E" w:rsidRDefault="00EE0D9E" w:rsidP="00DA0936">
            <w:pPr>
              <w:tabs>
                <w:tab w:val="num" w:pos="284"/>
              </w:tabs>
              <w:jc w:val="both"/>
              <w:rPr>
                <w:b/>
                <w:color w:val="FF0000"/>
                <w:sz w:val="18"/>
                <w:szCs w:val="18"/>
              </w:rPr>
            </w:pPr>
            <w:r w:rsidRPr="00037A1E">
              <w:rPr>
                <w:b/>
                <w:sz w:val="18"/>
                <w:szCs w:val="18"/>
              </w:rPr>
              <w:t>UF1. Circuit administratiu de la compravenda (66 hores)</w:t>
            </w:r>
            <w:r w:rsidRPr="00037A1E">
              <w:rPr>
                <w:b/>
                <w:color w:val="FF0000"/>
                <w:sz w:val="18"/>
                <w:szCs w:val="18"/>
              </w:rPr>
              <w:t xml:space="preserve"> </w:t>
            </w:r>
          </w:p>
          <w:p w:rsidR="00EE0D9E" w:rsidRPr="007A7DDD" w:rsidRDefault="00EE0D9E" w:rsidP="00DA0936">
            <w:pPr>
              <w:tabs>
                <w:tab w:val="num" w:pos="284"/>
              </w:tabs>
              <w:ind w:left="884"/>
              <w:jc w:val="both"/>
              <w:rPr>
                <w:sz w:val="18"/>
                <w:szCs w:val="18"/>
              </w:rPr>
            </w:pPr>
            <w:r w:rsidRPr="00037A1E">
              <w:rPr>
                <w:sz w:val="18"/>
                <w:szCs w:val="18"/>
              </w:rPr>
              <w:t xml:space="preserve">   (Inici: 14/09/2020   Fi: 24/01/21)</w:t>
            </w:r>
          </w:p>
          <w:p w:rsidR="00EE0D9E" w:rsidRPr="00037A1E" w:rsidRDefault="00EE0D9E" w:rsidP="00DA0936">
            <w:pPr>
              <w:tabs>
                <w:tab w:val="num" w:pos="284"/>
              </w:tabs>
              <w:jc w:val="both"/>
              <w:rPr>
                <w:b/>
                <w:sz w:val="18"/>
                <w:szCs w:val="18"/>
              </w:rPr>
            </w:pPr>
            <w:r w:rsidRPr="00037A1E">
              <w:rPr>
                <w:b/>
                <w:sz w:val="18"/>
                <w:szCs w:val="18"/>
              </w:rPr>
              <w:t xml:space="preserve">UF2 Gestió d’estocs (33 hores)   </w:t>
            </w:r>
          </w:p>
          <w:p w:rsidR="00EE0D9E" w:rsidRPr="00037A1E" w:rsidRDefault="00EE0D9E" w:rsidP="00DA0936">
            <w:pPr>
              <w:tabs>
                <w:tab w:val="num" w:pos="284"/>
              </w:tabs>
              <w:ind w:left="1026"/>
              <w:jc w:val="both"/>
              <w:rPr>
                <w:sz w:val="18"/>
                <w:szCs w:val="18"/>
              </w:rPr>
            </w:pPr>
            <w:r w:rsidRPr="00037A1E">
              <w:rPr>
                <w:sz w:val="18"/>
                <w:szCs w:val="18"/>
              </w:rPr>
              <w:t>(Inici: 24/01/21   Fi 27/03/21</w:t>
            </w:r>
            <w:r>
              <w:rPr>
                <w:sz w:val="18"/>
                <w:szCs w:val="18"/>
              </w:rPr>
              <w:t>)</w:t>
            </w:r>
          </w:p>
          <w:p w:rsidR="00EE0D9E" w:rsidRPr="00037A1E" w:rsidRDefault="00EE0D9E" w:rsidP="00DA0936">
            <w:pPr>
              <w:tabs>
                <w:tab w:val="num" w:pos="284"/>
              </w:tabs>
              <w:jc w:val="both"/>
              <w:rPr>
                <w:b/>
                <w:color w:val="FF0000"/>
                <w:sz w:val="18"/>
                <w:szCs w:val="18"/>
              </w:rPr>
            </w:pPr>
            <w:r w:rsidRPr="00037A1E">
              <w:rPr>
                <w:b/>
                <w:sz w:val="18"/>
                <w:szCs w:val="18"/>
              </w:rPr>
              <w:t>UF3 Declaracions fiscals derivades de la compravenda (33 hores)</w:t>
            </w:r>
          </w:p>
          <w:p w:rsidR="00EE0D9E" w:rsidRPr="00037A1E" w:rsidRDefault="00EE0D9E" w:rsidP="00DA0936">
            <w:pPr>
              <w:tabs>
                <w:tab w:val="num" w:pos="284"/>
              </w:tabs>
              <w:ind w:left="1026"/>
              <w:jc w:val="both"/>
              <w:rPr>
                <w:sz w:val="18"/>
                <w:szCs w:val="18"/>
              </w:rPr>
            </w:pPr>
            <w:r w:rsidRPr="00037A1E">
              <w:rPr>
                <w:sz w:val="18"/>
                <w:szCs w:val="18"/>
              </w:rPr>
              <w:t>(Inici: 08/04/21   Fi: 28/05/21)</w:t>
            </w:r>
          </w:p>
          <w:p w:rsidR="00EE0D9E" w:rsidRPr="00037A1E" w:rsidRDefault="00EE0D9E" w:rsidP="00DA0936">
            <w:pPr>
              <w:tabs>
                <w:tab w:val="num" w:pos="284"/>
              </w:tabs>
              <w:ind w:left="1026"/>
              <w:jc w:val="both"/>
              <w:rPr>
                <w:sz w:val="18"/>
                <w:szCs w:val="18"/>
              </w:rPr>
            </w:pPr>
          </w:p>
        </w:tc>
      </w:tr>
      <w:tr w:rsidR="00EE0D9E" w:rsidRPr="00E67994" w:rsidTr="00DA0936">
        <w:tc>
          <w:tcPr>
            <w:tcW w:w="1951" w:type="dxa"/>
            <w:tcBorders>
              <w:top w:val="single" w:sz="4" w:space="0" w:color="auto"/>
              <w:bottom w:val="single" w:sz="4" w:space="0" w:color="auto"/>
              <w:right w:val="threeDEngrave" w:sz="24" w:space="0" w:color="auto"/>
            </w:tcBorders>
          </w:tcPr>
          <w:p w:rsidR="00EE0D9E" w:rsidRPr="00E67994" w:rsidRDefault="00EE0D9E" w:rsidP="00DA0936">
            <w:pPr>
              <w:tabs>
                <w:tab w:val="num" w:pos="284"/>
              </w:tabs>
              <w:spacing w:line="360" w:lineRule="auto"/>
              <w:jc w:val="both"/>
              <w:rPr>
                <w:b/>
                <w:i/>
                <w:sz w:val="20"/>
                <w:szCs w:val="20"/>
              </w:rPr>
            </w:pPr>
            <w:r w:rsidRPr="00E67994">
              <w:rPr>
                <w:b/>
                <w:i/>
                <w:sz w:val="20"/>
                <w:szCs w:val="20"/>
              </w:rPr>
              <w:t>Bibliografia bàsica</w:t>
            </w:r>
          </w:p>
        </w:tc>
        <w:tc>
          <w:tcPr>
            <w:tcW w:w="7796" w:type="dxa"/>
            <w:tcBorders>
              <w:top w:val="single" w:sz="4" w:space="0" w:color="auto"/>
              <w:left w:val="threeDEngrave" w:sz="24" w:space="0" w:color="auto"/>
              <w:bottom w:val="single" w:sz="4" w:space="0" w:color="auto"/>
            </w:tcBorders>
            <w:vAlign w:val="center"/>
          </w:tcPr>
          <w:p w:rsidR="00EE0D9E" w:rsidRPr="00037A1E" w:rsidRDefault="00EE0D9E" w:rsidP="00DA0936">
            <w:pPr>
              <w:tabs>
                <w:tab w:val="num" w:pos="284"/>
              </w:tabs>
              <w:spacing w:line="360" w:lineRule="auto"/>
              <w:jc w:val="both"/>
              <w:rPr>
                <w:bCs/>
                <w:sz w:val="18"/>
                <w:szCs w:val="18"/>
              </w:rPr>
            </w:pPr>
            <w:r w:rsidRPr="00037A1E">
              <w:rPr>
                <w:bCs/>
                <w:i/>
                <w:sz w:val="18"/>
                <w:szCs w:val="18"/>
              </w:rPr>
              <w:t xml:space="preserve">Operacions administratives de compravenda, </w:t>
            </w:r>
            <w:proofErr w:type="spellStart"/>
            <w:r w:rsidRPr="00037A1E">
              <w:rPr>
                <w:bCs/>
                <w:sz w:val="18"/>
                <w:szCs w:val="18"/>
              </w:rPr>
              <w:t>MacGraw</w:t>
            </w:r>
            <w:proofErr w:type="spellEnd"/>
            <w:r w:rsidRPr="00037A1E">
              <w:rPr>
                <w:bCs/>
                <w:sz w:val="18"/>
                <w:szCs w:val="18"/>
              </w:rPr>
              <w:t xml:space="preserve"> </w:t>
            </w:r>
            <w:proofErr w:type="spellStart"/>
            <w:r w:rsidRPr="00037A1E">
              <w:rPr>
                <w:bCs/>
                <w:sz w:val="18"/>
                <w:szCs w:val="18"/>
              </w:rPr>
              <w:t>Hill</w:t>
            </w:r>
            <w:proofErr w:type="spellEnd"/>
            <w:r w:rsidRPr="00037A1E">
              <w:rPr>
                <w:bCs/>
                <w:sz w:val="18"/>
                <w:szCs w:val="18"/>
              </w:rPr>
              <w:t xml:space="preserve"> </w:t>
            </w:r>
            <w:proofErr w:type="spellStart"/>
            <w:r w:rsidRPr="00037A1E">
              <w:rPr>
                <w:bCs/>
                <w:sz w:val="18"/>
                <w:szCs w:val="18"/>
              </w:rPr>
              <w:t>Education</w:t>
            </w:r>
            <w:proofErr w:type="spellEnd"/>
          </w:p>
          <w:p w:rsidR="00EE0D9E" w:rsidRPr="00037A1E" w:rsidRDefault="00EE0D9E" w:rsidP="00DA0936">
            <w:pPr>
              <w:tabs>
                <w:tab w:val="num" w:pos="284"/>
              </w:tabs>
              <w:spacing w:line="360" w:lineRule="auto"/>
              <w:jc w:val="both"/>
              <w:rPr>
                <w:bCs/>
                <w:sz w:val="18"/>
                <w:szCs w:val="18"/>
              </w:rPr>
            </w:pPr>
            <w:r w:rsidRPr="00037A1E">
              <w:rPr>
                <w:bCs/>
                <w:sz w:val="18"/>
                <w:szCs w:val="18"/>
              </w:rPr>
              <w:t>Material complementari que facilitarà el professor</w:t>
            </w:r>
          </w:p>
        </w:tc>
      </w:tr>
    </w:tbl>
    <w:p w:rsidR="00EE0D9E" w:rsidRPr="003B2EC0" w:rsidRDefault="00EE0D9E" w:rsidP="00EE0D9E">
      <w:pPr>
        <w:jc w:val="both"/>
        <w:rPr>
          <w:b/>
          <w:highlight w:val="lightGray"/>
        </w:rPr>
      </w:pPr>
    </w:p>
    <w:p w:rsidR="00A10FFF" w:rsidRDefault="00A10FFF"/>
    <w:sectPr w:rsidR="00A10FFF" w:rsidSect="004343D3">
      <w:headerReference w:type="default" r:id="rId6"/>
      <w:pgSz w:w="11906" w:h="16838"/>
      <w:pgMar w:top="735" w:right="113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C6" w:rsidRPr="00B824CB" w:rsidRDefault="00EE0D9E" w:rsidP="00FF64C6">
    <w:pPr>
      <w:spacing w:line="240" w:lineRule="exact"/>
      <w:jc w:val="both"/>
      <w:rPr>
        <w:rFonts w:ascii="Arial" w:hAnsi="Arial" w:cs="Arial"/>
      </w:rPr>
    </w:pPr>
    <w:r w:rsidRPr="00B824CB">
      <w:rPr>
        <w:rFonts w:ascii="Arial" w:hAnsi="Arial" w:cs="Arial"/>
        <w:b/>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8pt;margin-top:-.15pt;width:19.6pt;height:23.4pt;z-index:251659264;visibility:visible;mso-wrap-edited:f" wrapcoords="-720 0 -720 21000 21600 21000 21600 0 -720 0">
          <v:imagedata r:id="rId1" o:title=""/>
        </v:shape>
        <o:OLEObject Type="Embed" ProgID="Word.Picture.8" ShapeID="_x0000_s2049" DrawAspect="Content" ObjectID="_1661246357" r:id="rId2"/>
      </w:pict>
    </w:r>
    <w:r w:rsidRPr="00B824CB">
      <w:rPr>
        <w:rFonts w:ascii="Arial" w:hAnsi="Arial" w:cs="Arial"/>
      </w:rPr>
      <w:t>Generalitat de Catalunya</w:t>
    </w:r>
  </w:p>
  <w:p w:rsidR="00FF64C6" w:rsidRPr="00B824CB" w:rsidRDefault="00EE0D9E" w:rsidP="00FF64C6">
    <w:pPr>
      <w:pStyle w:val="Encabezado"/>
      <w:rPr>
        <w:rFonts w:cs="Arial"/>
      </w:rPr>
    </w:pPr>
    <w:r w:rsidRPr="00B824CB">
      <w:rPr>
        <w:rFonts w:cs="Arial"/>
      </w:rPr>
      <w:t>Departament d’</w:t>
    </w:r>
    <w:r>
      <w:rPr>
        <w:rFonts w:cs="Arial"/>
      </w:rPr>
      <w:t>Ensenyament</w:t>
    </w:r>
  </w:p>
  <w:p w:rsidR="00797A7B" w:rsidRPr="004343D3" w:rsidRDefault="00EE0D9E">
    <w:pPr>
      <w:pStyle w:val="Encabezado"/>
      <w:rPr>
        <w:rFonts w:cs="Arial"/>
        <w:b/>
        <w:sz w:val="22"/>
      </w:rPr>
    </w:pPr>
    <w:r>
      <w:rPr>
        <w:rFonts w:cs="Arial"/>
        <w:b/>
      </w:rPr>
      <w:t>Institut Galle</w:t>
    </w:r>
    <w:r>
      <w:rPr>
        <w:rFonts w:cs="Arial"/>
        <w:b/>
      </w:rPr>
      <w:t>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DE1"/>
    <w:multiLevelType w:val="hybridMultilevel"/>
    <w:tmpl w:val="D1F68810"/>
    <w:lvl w:ilvl="0" w:tplc="0C0A0001">
      <w:start w:val="1"/>
      <w:numFmt w:val="bullet"/>
      <w:lvlText w:val=""/>
      <w:lvlJc w:val="left"/>
      <w:pPr>
        <w:ind w:left="1071" w:hanging="360"/>
      </w:pPr>
      <w:rPr>
        <w:rFonts w:ascii="Symbol" w:hAnsi="Symbol" w:hint="default"/>
      </w:rPr>
    </w:lvl>
    <w:lvl w:ilvl="1" w:tplc="0C0A0003">
      <w:start w:val="1"/>
      <w:numFmt w:val="bullet"/>
      <w:lvlText w:val="o"/>
      <w:lvlJc w:val="left"/>
      <w:pPr>
        <w:ind w:left="1791" w:hanging="360"/>
      </w:pPr>
      <w:rPr>
        <w:rFonts w:ascii="Courier New" w:hAnsi="Courier New" w:cs="Courier New" w:hint="default"/>
      </w:rPr>
    </w:lvl>
    <w:lvl w:ilvl="2" w:tplc="0C0A0005">
      <w:start w:val="1"/>
      <w:numFmt w:val="bullet"/>
      <w:lvlText w:val=""/>
      <w:lvlJc w:val="left"/>
      <w:pPr>
        <w:ind w:left="2511" w:hanging="360"/>
      </w:pPr>
      <w:rPr>
        <w:rFonts w:ascii="Wingdings" w:hAnsi="Wingdings" w:hint="default"/>
      </w:rPr>
    </w:lvl>
    <w:lvl w:ilvl="3" w:tplc="0C0A0001">
      <w:start w:val="1"/>
      <w:numFmt w:val="bullet"/>
      <w:lvlText w:val=""/>
      <w:lvlJc w:val="left"/>
      <w:pPr>
        <w:ind w:left="3231" w:hanging="360"/>
      </w:pPr>
      <w:rPr>
        <w:rFonts w:ascii="Symbol" w:hAnsi="Symbol" w:hint="default"/>
      </w:rPr>
    </w:lvl>
    <w:lvl w:ilvl="4" w:tplc="0C0A0003">
      <w:start w:val="1"/>
      <w:numFmt w:val="bullet"/>
      <w:lvlText w:val="o"/>
      <w:lvlJc w:val="left"/>
      <w:pPr>
        <w:ind w:left="3951" w:hanging="360"/>
      </w:pPr>
      <w:rPr>
        <w:rFonts w:ascii="Courier New" w:hAnsi="Courier New" w:cs="Courier New" w:hint="default"/>
      </w:rPr>
    </w:lvl>
    <w:lvl w:ilvl="5" w:tplc="0C0A0005">
      <w:start w:val="1"/>
      <w:numFmt w:val="bullet"/>
      <w:lvlText w:val=""/>
      <w:lvlJc w:val="left"/>
      <w:pPr>
        <w:ind w:left="4671" w:hanging="360"/>
      </w:pPr>
      <w:rPr>
        <w:rFonts w:ascii="Wingdings" w:hAnsi="Wingdings" w:hint="default"/>
      </w:rPr>
    </w:lvl>
    <w:lvl w:ilvl="6" w:tplc="0C0A0001">
      <w:start w:val="1"/>
      <w:numFmt w:val="bullet"/>
      <w:lvlText w:val=""/>
      <w:lvlJc w:val="left"/>
      <w:pPr>
        <w:ind w:left="5391" w:hanging="360"/>
      </w:pPr>
      <w:rPr>
        <w:rFonts w:ascii="Symbol" w:hAnsi="Symbol" w:hint="default"/>
      </w:rPr>
    </w:lvl>
    <w:lvl w:ilvl="7" w:tplc="0C0A0003">
      <w:start w:val="1"/>
      <w:numFmt w:val="bullet"/>
      <w:lvlText w:val="o"/>
      <w:lvlJc w:val="left"/>
      <w:pPr>
        <w:ind w:left="6111" w:hanging="360"/>
      </w:pPr>
      <w:rPr>
        <w:rFonts w:ascii="Courier New" w:hAnsi="Courier New" w:cs="Courier New" w:hint="default"/>
      </w:rPr>
    </w:lvl>
    <w:lvl w:ilvl="8" w:tplc="0C0A0005">
      <w:start w:val="1"/>
      <w:numFmt w:val="bullet"/>
      <w:lvlText w:val=""/>
      <w:lvlJc w:val="left"/>
      <w:pPr>
        <w:ind w:left="6831" w:hanging="360"/>
      </w:pPr>
      <w:rPr>
        <w:rFonts w:ascii="Wingdings" w:hAnsi="Wingdings" w:hint="default"/>
      </w:rPr>
    </w:lvl>
  </w:abstractNum>
  <w:abstractNum w:abstractNumId="1">
    <w:nsid w:val="0EAD3099"/>
    <w:multiLevelType w:val="hybridMultilevel"/>
    <w:tmpl w:val="1E8E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37D0E"/>
    <w:multiLevelType w:val="hybridMultilevel"/>
    <w:tmpl w:val="A83CAB0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ABF105B"/>
    <w:multiLevelType w:val="hybridMultilevel"/>
    <w:tmpl w:val="01E04210"/>
    <w:lvl w:ilvl="0" w:tplc="1B749C2C">
      <w:start w:val="2"/>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197579B"/>
    <w:multiLevelType w:val="hybridMultilevel"/>
    <w:tmpl w:val="235ABD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D8C5BF4"/>
    <w:multiLevelType w:val="hybridMultilevel"/>
    <w:tmpl w:val="CCF8FA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D34B3B"/>
    <w:multiLevelType w:val="hybridMultilevel"/>
    <w:tmpl w:val="A7C4BC20"/>
    <w:lvl w:ilvl="0" w:tplc="0C0A0001">
      <w:start w:val="1"/>
      <w:numFmt w:val="bullet"/>
      <w:lvlText w:val=""/>
      <w:lvlJc w:val="left"/>
      <w:pPr>
        <w:ind w:left="1071" w:hanging="360"/>
      </w:pPr>
      <w:rPr>
        <w:rFonts w:ascii="Symbol" w:hAnsi="Symbol" w:hint="default"/>
      </w:rPr>
    </w:lvl>
    <w:lvl w:ilvl="1" w:tplc="0C0A0003">
      <w:start w:val="1"/>
      <w:numFmt w:val="bullet"/>
      <w:lvlText w:val="o"/>
      <w:lvlJc w:val="left"/>
      <w:pPr>
        <w:ind w:left="1791" w:hanging="360"/>
      </w:pPr>
      <w:rPr>
        <w:rFonts w:ascii="Courier New" w:hAnsi="Courier New" w:cs="Courier New" w:hint="default"/>
      </w:rPr>
    </w:lvl>
    <w:lvl w:ilvl="2" w:tplc="0C0A0005">
      <w:start w:val="1"/>
      <w:numFmt w:val="bullet"/>
      <w:lvlText w:val=""/>
      <w:lvlJc w:val="left"/>
      <w:pPr>
        <w:ind w:left="2511" w:hanging="360"/>
      </w:pPr>
      <w:rPr>
        <w:rFonts w:ascii="Wingdings" w:hAnsi="Wingdings" w:hint="default"/>
      </w:rPr>
    </w:lvl>
    <w:lvl w:ilvl="3" w:tplc="0C0A0001">
      <w:start w:val="1"/>
      <w:numFmt w:val="bullet"/>
      <w:lvlText w:val=""/>
      <w:lvlJc w:val="left"/>
      <w:pPr>
        <w:ind w:left="3231" w:hanging="360"/>
      </w:pPr>
      <w:rPr>
        <w:rFonts w:ascii="Symbol" w:hAnsi="Symbol" w:hint="default"/>
      </w:rPr>
    </w:lvl>
    <w:lvl w:ilvl="4" w:tplc="0C0A0003">
      <w:start w:val="1"/>
      <w:numFmt w:val="bullet"/>
      <w:lvlText w:val="o"/>
      <w:lvlJc w:val="left"/>
      <w:pPr>
        <w:ind w:left="3951" w:hanging="360"/>
      </w:pPr>
      <w:rPr>
        <w:rFonts w:ascii="Courier New" w:hAnsi="Courier New" w:cs="Courier New" w:hint="default"/>
      </w:rPr>
    </w:lvl>
    <w:lvl w:ilvl="5" w:tplc="0C0A0005">
      <w:start w:val="1"/>
      <w:numFmt w:val="bullet"/>
      <w:lvlText w:val=""/>
      <w:lvlJc w:val="left"/>
      <w:pPr>
        <w:ind w:left="4671" w:hanging="360"/>
      </w:pPr>
      <w:rPr>
        <w:rFonts w:ascii="Wingdings" w:hAnsi="Wingdings" w:hint="default"/>
      </w:rPr>
    </w:lvl>
    <w:lvl w:ilvl="6" w:tplc="0C0A0001">
      <w:start w:val="1"/>
      <w:numFmt w:val="bullet"/>
      <w:lvlText w:val=""/>
      <w:lvlJc w:val="left"/>
      <w:pPr>
        <w:ind w:left="5391" w:hanging="360"/>
      </w:pPr>
      <w:rPr>
        <w:rFonts w:ascii="Symbol" w:hAnsi="Symbol" w:hint="default"/>
      </w:rPr>
    </w:lvl>
    <w:lvl w:ilvl="7" w:tplc="0C0A0003">
      <w:start w:val="1"/>
      <w:numFmt w:val="bullet"/>
      <w:lvlText w:val="o"/>
      <w:lvlJc w:val="left"/>
      <w:pPr>
        <w:ind w:left="6111" w:hanging="360"/>
      </w:pPr>
      <w:rPr>
        <w:rFonts w:ascii="Courier New" w:hAnsi="Courier New" w:cs="Courier New" w:hint="default"/>
      </w:rPr>
    </w:lvl>
    <w:lvl w:ilvl="8" w:tplc="0C0A0005">
      <w:start w:val="1"/>
      <w:numFmt w:val="bullet"/>
      <w:lvlText w:val=""/>
      <w:lvlJc w:val="left"/>
      <w:pPr>
        <w:ind w:left="6831"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E"/>
    <w:rsid w:val="00A10FFF"/>
    <w:rsid w:val="00EE0D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0D9E"/>
    <w:pPr>
      <w:tabs>
        <w:tab w:val="center" w:pos="4153"/>
        <w:tab w:val="right" w:pos="8306"/>
      </w:tabs>
      <w:jc w:val="both"/>
    </w:pPr>
    <w:rPr>
      <w:rFonts w:ascii="Arial" w:hAnsi="Arial"/>
      <w:szCs w:val="20"/>
    </w:rPr>
  </w:style>
  <w:style w:type="character" w:customStyle="1" w:styleId="EncabezadoCar">
    <w:name w:val="Encabezado Car"/>
    <w:basedOn w:val="Fuentedeprrafopredeter"/>
    <w:link w:val="Encabezado"/>
    <w:rsid w:val="00EE0D9E"/>
    <w:rPr>
      <w:rFonts w:ascii="Arial" w:eastAsia="Times New Roman" w:hAnsi="Arial" w:cs="Times New Roman"/>
      <w:sz w:val="24"/>
      <w:szCs w:val="20"/>
      <w:lang w:eastAsia="es-ES"/>
    </w:rPr>
  </w:style>
  <w:style w:type="paragraph" w:styleId="Ttulo">
    <w:name w:val="Title"/>
    <w:basedOn w:val="Normal"/>
    <w:link w:val="TtuloCar"/>
    <w:qFormat/>
    <w:rsid w:val="00EE0D9E"/>
    <w:pPr>
      <w:jc w:val="center"/>
    </w:pPr>
    <w:rPr>
      <w:rFonts w:ascii="Arial" w:hAnsi="Arial" w:cs="Arial"/>
      <w:b/>
      <w:bCs/>
      <w:sz w:val="28"/>
      <w:szCs w:val="20"/>
      <w:lang w:bidi="he-IL"/>
    </w:rPr>
  </w:style>
  <w:style w:type="character" w:customStyle="1" w:styleId="TtuloCar">
    <w:name w:val="Título Car"/>
    <w:basedOn w:val="Fuentedeprrafopredeter"/>
    <w:link w:val="Ttulo"/>
    <w:rsid w:val="00EE0D9E"/>
    <w:rPr>
      <w:rFonts w:ascii="Arial" w:eastAsia="Times New Roman" w:hAnsi="Arial" w:cs="Arial"/>
      <w:b/>
      <w:bCs/>
      <w:sz w:val="28"/>
      <w:szCs w:val="20"/>
      <w:lang w:eastAsia="es-E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0D9E"/>
    <w:pPr>
      <w:tabs>
        <w:tab w:val="center" w:pos="4153"/>
        <w:tab w:val="right" w:pos="8306"/>
      </w:tabs>
      <w:jc w:val="both"/>
    </w:pPr>
    <w:rPr>
      <w:rFonts w:ascii="Arial" w:hAnsi="Arial"/>
      <w:szCs w:val="20"/>
    </w:rPr>
  </w:style>
  <w:style w:type="character" w:customStyle="1" w:styleId="EncabezadoCar">
    <w:name w:val="Encabezado Car"/>
    <w:basedOn w:val="Fuentedeprrafopredeter"/>
    <w:link w:val="Encabezado"/>
    <w:rsid w:val="00EE0D9E"/>
    <w:rPr>
      <w:rFonts w:ascii="Arial" w:eastAsia="Times New Roman" w:hAnsi="Arial" w:cs="Times New Roman"/>
      <w:sz w:val="24"/>
      <w:szCs w:val="20"/>
      <w:lang w:eastAsia="es-ES"/>
    </w:rPr>
  </w:style>
  <w:style w:type="paragraph" w:styleId="Ttulo">
    <w:name w:val="Title"/>
    <w:basedOn w:val="Normal"/>
    <w:link w:val="TtuloCar"/>
    <w:qFormat/>
    <w:rsid w:val="00EE0D9E"/>
    <w:pPr>
      <w:jc w:val="center"/>
    </w:pPr>
    <w:rPr>
      <w:rFonts w:ascii="Arial" w:hAnsi="Arial" w:cs="Arial"/>
      <w:b/>
      <w:bCs/>
      <w:sz w:val="28"/>
      <w:szCs w:val="20"/>
      <w:lang w:bidi="he-IL"/>
    </w:rPr>
  </w:style>
  <w:style w:type="character" w:customStyle="1" w:styleId="TtuloCar">
    <w:name w:val="Título Car"/>
    <w:basedOn w:val="Fuentedeprrafopredeter"/>
    <w:link w:val="Ttulo"/>
    <w:rsid w:val="00EE0D9E"/>
    <w:rPr>
      <w:rFonts w:ascii="Arial" w:eastAsia="Times New Roman" w:hAnsi="Arial" w:cs="Arial"/>
      <w:b/>
      <w:bCs/>
      <w:sz w:val="28"/>
      <w:szCs w:val="20"/>
      <w:lang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adm</dc:creator>
  <cp:lastModifiedBy>dep adm</cp:lastModifiedBy>
  <cp:revision>1</cp:revision>
  <dcterms:created xsi:type="dcterms:W3CDTF">2020-09-10T10:31:00Z</dcterms:created>
  <dcterms:modified xsi:type="dcterms:W3CDTF">2020-09-10T10:33:00Z</dcterms:modified>
</cp:coreProperties>
</file>