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proofErr w:type="gramStart"/>
      <w:r w:rsidRPr="00C81B86">
        <w:rPr>
          <w:rFonts w:ascii="Times New Roman" w:eastAsia="Times New Roman" w:hAnsi="Times New Roman" w:cs="Times New Roman"/>
          <w:b/>
          <w:bCs/>
          <w:sz w:val="40"/>
          <w:szCs w:val="40"/>
          <w:lang w:val="es-ES" w:eastAsia="es-ES"/>
        </w:rPr>
        <w:t>dequeísmo</w:t>
      </w:r>
      <w:proofErr w:type="gramEnd"/>
      <w:r w:rsidRPr="00C81B86">
        <w:rPr>
          <w:rFonts w:ascii="Times New Roman" w:eastAsia="Times New Roman" w:hAnsi="Times New Roman" w:cs="Times New Roman"/>
          <w:sz w:val="40"/>
          <w:szCs w:val="40"/>
          <w:lang w:val="es-ES" w:eastAsia="es-ES"/>
        </w:rPr>
        <w:t>.</w:t>
      </w:r>
      <w:r w:rsidRPr="00C81B86">
        <w:rPr>
          <w:rFonts w:ascii="Times New Roman" w:eastAsia="Times New Roman" w:hAnsi="Times New Roman" w:cs="Times New Roman"/>
          <w:sz w:val="24"/>
          <w:szCs w:val="24"/>
          <w:lang w:val="es-ES" w:eastAsia="es-ES"/>
        </w:rPr>
        <w:t xml:space="preserve"> Es el uso indebido de la preposición </w:t>
      </w:r>
      <w:r w:rsidRPr="00C81B86">
        <w:rPr>
          <w:rFonts w:ascii="Times New Roman" w:eastAsia="Times New Roman" w:hAnsi="Times New Roman" w:cs="Times New Roman"/>
          <w:i/>
          <w:iCs/>
          <w:sz w:val="24"/>
          <w:szCs w:val="24"/>
          <w:lang w:val="es-ES" w:eastAsia="es-ES"/>
        </w:rPr>
        <w:t>de</w:t>
      </w:r>
      <w:r w:rsidRPr="00C81B86">
        <w:rPr>
          <w:rFonts w:ascii="Times New Roman" w:eastAsia="Times New Roman" w:hAnsi="Times New Roman" w:cs="Times New Roman"/>
          <w:sz w:val="24"/>
          <w:szCs w:val="24"/>
          <w:lang w:val="es-ES" w:eastAsia="es-ES"/>
        </w:rPr>
        <w:t xml:space="preserve"> delante de la conjunción </w:t>
      </w:r>
      <w:r w:rsidRPr="00C81B86">
        <w:rPr>
          <w:rFonts w:ascii="Times New Roman" w:eastAsia="Times New Roman" w:hAnsi="Times New Roman" w:cs="Times New Roman"/>
          <w:i/>
          <w:iCs/>
          <w:sz w:val="24"/>
          <w:szCs w:val="24"/>
          <w:lang w:val="es-ES" w:eastAsia="es-ES"/>
        </w:rPr>
        <w:t>que</w:t>
      </w:r>
      <w:r w:rsidRPr="00C81B86">
        <w:rPr>
          <w:rFonts w:ascii="Times New Roman" w:eastAsia="Times New Roman" w:hAnsi="Times New Roman" w:cs="Times New Roman"/>
          <w:sz w:val="24"/>
          <w:szCs w:val="24"/>
          <w:lang w:val="es-ES" w:eastAsia="es-ES"/>
        </w:rPr>
        <w:t xml:space="preserve"> cuando la preposición no viene exigida por ninguna palabra del enunciado.</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0" w:name="1"/>
      <w:r w:rsidRPr="00C81B86">
        <w:rPr>
          <w:rFonts w:ascii="Times New Roman" w:eastAsia="Times New Roman" w:hAnsi="Times New Roman" w:cs="Times New Roman"/>
          <w:b/>
          <w:bCs/>
          <w:sz w:val="24"/>
          <w:szCs w:val="24"/>
          <w:lang w:val="es-ES" w:eastAsia="es-ES"/>
        </w:rPr>
        <w:t>1.</w:t>
      </w:r>
      <w:bookmarkEnd w:id="0"/>
      <w:r w:rsidRPr="00C81B86">
        <w:rPr>
          <w:rFonts w:ascii="Times New Roman" w:eastAsia="Times New Roman" w:hAnsi="Times New Roman" w:cs="Times New Roman"/>
          <w:sz w:val="24"/>
          <w:szCs w:val="24"/>
          <w:lang w:val="es-ES" w:eastAsia="es-ES"/>
        </w:rPr>
        <w:t xml:space="preserve"> Se incurre en dequeísmo en los siguientes casos:</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1" w:name="1a"/>
      <w:r w:rsidRPr="00C81B86">
        <w:rPr>
          <w:rFonts w:ascii="Times New Roman" w:eastAsia="Times New Roman" w:hAnsi="Times New Roman" w:cs="Times New Roman"/>
          <w:b/>
          <w:bCs/>
          <w:sz w:val="24"/>
          <w:szCs w:val="24"/>
          <w:lang w:val="es-ES" w:eastAsia="es-ES"/>
        </w:rPr>
        <w:t>a)</w:t>
      </w:r>
      <w:bookmarkEnd w:id="1"/>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b/>
          <w:sz w:val="24"/>
          <w:szCs w:val="24"/>
          <w:lang w:val="es-ES" w:eastAsia="es-ES"/>
        </w:rPr>
        <w:t xml:space="preserve">Cuando se antepone la preposición </w:t>
      </w:r>
      <w:r w:rsidRPr="00C81B86">
        <w:rPr>
          <w:rFonts w:ascii="Times New Roman" w:eastAsia="Times New Roman" w:hAnsi="Times New Roman" w:cs="Times New Roman"/>
          <w:b/>
          <w:i/>
          <w:iCs/>
          <w:sz w:val="24"/>
          <w:szCs w:val="24"/>
          <w:lang w:val="es-ES" w:eastAsia="es-ES"/>
        </w:rPr>
        <w:t>de</w:t>
      </w:r>
      <w:r w:rsidRPr="00C81B86">
        <w:rPr>
          <w:rFonts w:ascii="Times New Roman" w:eastAsia="Times New Roman" w:hAnsi="Times New Roman" w:cs="Times New Roman"/>
          <w:b/>
          <w:sz w:val="24"/>
          <w:szCs w:val="24"/>
          <w:lang w:val="es-ES" w:eastAsia="es-ES"/>
        </w:rPr>
        <w:t xml:space="preserve"> a una oración subordinada sustantiva de sujeto.</w:t>
      </w:r>
      <w:r w:rsidRPr="00C81B86">
        <w:rPr>
          <w:rFonts w:ascii="Times New Roman" w:eastAsia="Times New Roman" w:hAnsi="Times New Roman" w:cs="Times New Roman"/>
          <w:sz w:val="24"/>
          <w:szCs w:val="24"/>
          <w:lang w:val="es-ES" w:eastAsia="es-ES"/>
        </w:rPr>
        <w:t xml:space="preserve"> El sujeto de una oración nunca va precedido de preposición y, por tanto, son incorrectas oraciones como </w:t>
      </w:r>
      <w:r w:rsidRPr="00C81B86">
        <w:rPr>
          <w:rFonts w:ascii="Times New Roman" w:eastAsia="Times New Roman" w:hAnsi="Times New Roman" w:cs="Times New Roman"/>
          <w:i/>
          <w:iCs/>
          <w:sz w:val="24"/>
          <w:szCs w:val="24"/>
          <w:lang w:val="es-ES" w:eastAsia="es-ES"/>
        </w:rPr>
        <w:t>Me alegra de que seáis felices</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Me alegra que seáis felices</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Es seguro de que nos quiere</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Es seguro que nos quiere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Le preocupa de que aún no hayas llegado</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Le preocupa que aún no hayas llegado</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Es posible de que nieve mañana</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Es posible que nieve mañana</w:t>
      </w:r>
      <w:r w:rsidRPr="00C81B86">
        <w:rPr>
          <w:rFonts w:ascii="Times New Roman" w:eastAsia="Times New Roman" w:hAnsi="Times New Roman" w:cs="Times New Roman"/>
          <w:sz w:val="24"/>
          <w:szCs w:val="24"/>
          <w:lang w:val="es-ES" w:eastAsia="es-ES"/>
        </w:rPr>
        <w:t>). Algunos de estos verbos, cuando se usan en forma pronominal (</w:t>
      </w:r>
      <w:r w:rsidRPr="00C81B86">
        <w:rPr>
          <w:rFonts w:ascii="Times New Roman" w:eastAsia="Times New Roman" w:hAnsi="Times New Roman" w:cs="Times New Roman"/>
          <w:i/>
          <w:iCs/>
          <w:sz w:val="24"/>
          <w:szCs w:val="24"/>
          <w:lang w:val="es-ES" w:eastAsia="es-ES"/>
        </w:rPr>
        <w:t>alegrarse, preocuparse,</w:t>
      </w:r>
      <w:r w:rsidRPr="00C81B86">
        <w:rPr>
          <w:rFonts w:ascii="Times New Roman" w:eastAsia="Times New Roman" w:hAnsi="Times New Roman" w:cs="Times New Roman"/>
          <w:sz w:val="24"/>
          <w:szCs w:val="24"/>
          <w:lang w:val="es-ES" w:eastAsia="es-ES"/>
        </w:rPr>
        <w:t xml:space="preserve"> etc.), sí exigen un complemento precedido de la preposición </w:t>
      </w:r>
      <w:r w:rsidRPr="00C81B86">
        <w:rPr>
          <w:rFonts w:ascii="Times New Roman" w:eastAsia="Times New Roman" w:hAnsi="Times New Roman" w:cs="Times New Roman"/>
          <w:i/>
          <w:iCs/>
          <w:sz w:val="24"/>
          <w:szCs w:val="24"/>
          <w:lang w:val="es-ES" w:eastAsia="es-ES"/>
        </w:rPr>
        <w:t>de.</w:t>
      </w:r>
      <w:r w:rsidRPr="00C81B86">
        <w:rPr>
          <w:rFonts w:ascii="Times New Roman" w:eastAsia="Times New Roman" w:hAnsi="Times New Roman" w:cs="Times New Roman"/>
          <w:sz w:val="24"/>
          <w:szCs w:val="24"/>
          <w:lang w:val="es-ES" w:eastAsia="es-ES"/>
        </w:rPr>
        <w:t xml:space="preserve"> En ese caso, el uso conjunto de la preposición y la conjunción es obligatorio: </w:t>
      </w:r>
      <w:r w:rsidRPr="00C81B86">
        <w:rPr>
          <w:rFonts w:ascii="Times New Roman" w:eastAsia="Times New Roman" w:hAnsi="Times New Roman" w:cs="Times New Roman"/>
          <w:i/>
          <w:iCs/>
          <w:sz w:val="24"/>
          <w:szCs w:val="24"/>
          <w:lang w:val="es-ES" w:eastAsia="es-ES"/>
        </w:rPr>
        <w:t>Me alegro de que seáis felices,</w:t>
      </w:r>
      <w:r w:rsidRPr="00C81B86">
        <w:rPr>
          <w:rFonts w:ascii="Times New Roman" w:eastAsia="Times New Roman" w:hAnsi="Times New Roman" w:cs="Times New Roman"/>
          <w:sz w:val="24"/>
          <w:szCs w:val="24"/>
          <w:lang w:val="es-ES" w:eastAsia="es-ES"/>
        </w:rPr>
        <w:t xml:space="preserve"> y no </w:t>
      </w:r>
      <w:r w:rsidRPr="00C81B86">
        <w:rPr>
          <w:rFonts w:ascii="Times New Roman" w:eastAsia="Times New Roman" w:hAnsi="Times New Roman" w:cs="Times New Roman"/>
          <w:i/>
          <w:iCs/>
          <w:sz w:val="24"/>
          <w:szCs w:val="24"/>
          <w:lang w:val="es-ES" w:eastAsia="es-ES"/>
        </w:rPr>
        <w:t>Me alegro que seáis felices; Me preocupo de que no os falte nada,</w:t>
      </w:r>
      <w:r w:rsidRPr="00C81B86">
        <w:rPr>
          <w:rFonts w:ascii="Times New Roman" w:eastAsia="Times New Roman" w:hAnsi="Times New Roman" w:cs="Times New Roman"/>
          <w:sz w:val="24"/>
          <w:szCs w:val="24"/>
          <w:lang w:val="es-ES" w:eastAsia="es-ES"/>
        </w:rPr>
        <w:t xml:space="preserve"> y no </w:t>
      </w:r>
      <w:r w:rsidRPr="00C81B86">
        <w:rPr>
          <w:rFonts w:ascii="Times New Roman" w:eastAsia="Times New Roman" w:hAnsi="Times New Roman" w:cs="Times New Roman"/>
          <w:i/>
          <w:iCs/>
          <w:sz w:val="24"/>
          <w:szCs w:val="24"/>
          <w:lang w:val="es-ES" w:eastAsia="es-ES"/>
        </w:rPr>
        <w:t>Me preocupo que no os falte nada</w:t>
      </w:r>
      <w:r w:rsidRPr="00C81B86">
        <w:rPr>
          <w:rFonts w:ascii="Times New Roman" w:eastAsia="Times New Roman" w:hAnsi="Times New Roman" w:cs="Times New Roman"/>
          <w:sz w:val="24"/>
          <w:szCs w:val="24"/>
          <w:lang w:val="es-ES" w:eastAsia="es-ES"/>
        </w:rPr>
        <w:t xml:space="preserve"> (→ </w:t>
      </w:r>
      <w:hyperlink r:id="rId4" w:history="1">
        <w:r w:rsidRPr="00C81B86">
          <w:rPr>
            <w:rFonts w:ascii="Times New Roman" w:eastAsia="Times New Roman" w:hAnsi="Times New Roman" w:cs="Times New Roman"/>
            <w:color w:val="0000FF"/>
            <w:sz w:val="24"/>
            <w:szCs w:val="24"/>
            <w:u w:val="single"/>
            <w:lang w:val="es-ES" w:eastAsia="es-ES"/>
          </w:rPr>
          <w:t>queísmo</w:t>
        </w:r>
      </w:hyperlink>
      <w:r w:rsidRPr="00C81B86">
        <w:rPr>
          <w:rFonts w:ascii="Times New Roman" w:eastAsia="Times New Roman" w:hAnsi="Times New Roman" w:cs="Times New Roman"/>
          <w:sz w:val="24"/>
          <w:szCs w:val="24"/>
          <w:lang w:val="es-ES" w:eastAsia="es-ES"/>
        </w:rPr>
        <w:t xml:space="preserve">, </w:t>
      </w:r>
      <w:hyperlink r:id="rId5" w:anchor="1a" w:history="1">
        <w:r w:rsidRPr="00C81B86">
          <w:rPr>
            <w:rFonts w:ascii="Times New Roman" w:eastAsia="Times New Roman" w:hAnsi="Times New Roman" w:cs="Times New Roman"/>
            <w:color w:val="0000FF"/>
            <w:sz w:val="24"/>
            <w:szCs w:val="24"/>
            <w:u w:val="single"/>
            <w:lang w:val="es-ES" w:eastAsia="es-ES"/>
          </w:rPr>
          <w:t>1a</w:t>
        </w:r>
      </w:hyperlink>
      <w:r w:rsidRPr="00C81B86">
        <w:rPr>
          <w:rFonts w:ascii="Times New Roman" w:eastAsia="Times New Roman" w:hAnsi="Times New Roman" w:cs="Times New Roman"/>
          <w:sz w:val="24"/>
          <w:szCs w:val="24"/>
          <w:lang w:val="es-ES" w:eastAsia="es-ES"/>
        </w:rPr>
        <w:t>).</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2" w:name="1b"/>
      <w:r w:rsidRPr="00C81B86">
        <w:rPr>
          <w:rFonts w:ascii="Times New Roman" w:eastAsia="Times New Roman" w:hAnsi="Times New Roman" w:cs="Times New Roman"/>
          <w:b/>
          <w:bCs/>
          <w:sz w:val="24"/>
          <w:szCs w:val="24"/>
          <w:lang w:val="es-ES" w:eastAsia="es-ES"/>
        </w:rPr>
        <w:t>b)</w:t>
      </w:r>
      <w:bookmarkEnd w:id="2"/>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b/>
          <w:sz w:val="24"/>
          <w:szCs w:val="24"/>
          <w:lang w:val="es-ES" w:eastAsia="es-ES"/>
        </w:rPr>
        <w:t xml:space="preserve">Cuando se antepone la preposición </w:t>
      </w:r>
      <w:r w:rsidRPr="00C81B86">
        <w:rPr>
          <w:rFonts w:ascii="Times New Roman" w:eastAsia="Times New Roman" w:hAnsi="Times New Roman" w:cs="Times New Roman"/>
          <w:b/>
          <w:i/>
          <w:iCs/>
          <w:sz w:val="24"/>
          <w:szCs w:val="24"/>
          <w:lang w:val="es-ES" w:eastAsia="es-ES"/>
        </w:rPr>
        <w:t>de</w:t>
      </w:r>
      <w:r w:rsidRPr="00C81B86">
        <w:rPr>
          <w:rFonts w:ascii="Times New Roman" w:eastAsia="Times New Roman" w:hAnsi="Times New Roman" w:cs="Times New Roman"/>
          <w:b/>
          <w:sz w:val="24"/>
          <w:szCs w:val="24"/>
          <w:lang w:val="es-ES" w:eastAsia="es-ES"/>
        </w:rPr>
        <w:t xml:space="preserve"> a una oración subordinada sustantiva de complemento directo</w:t>
      </w:r>
      <w:r w:rsidRPr="00C81B86">
        <w:rPr>
          <w:rFonts w:ascii="Times New Roman" w:eastAsia="Times New Roman" w:hAnsi="Times New Roman" w:cs="Times New Roman"/>
          <w:sz w:val="24"/>
          <w:szCs w:val="24"/>
          <w:lang w:val="es-ES" w:eastAsia="es-ES"/>
        </w:rPr>
        <w:t>. Esto ocurre, sobre todo, con verbos de «pensamiento» (</w:t>
      </w:r>
      <w:r w:rsidRPr="00C81B86">
        <w:rPr>
          <w:rFonts w:ascii="Times New Roman" w:eastAsia="Times New Roman" w:hAnsi="Times New Roman" w:cs="Times New Roman"/>
          <w:i/>
          <w:iCs/>
          <w:sz w:val="24"/>
          <w:szCs w:val="24"/>
          <w:lang w:val="es-ES" w:eastAsia="es-ES"/>
        </w:rPr>
        <w:t>pensar, opinar, creer, considerar,</w:t>
      </w:r>
      <w:r w:rsidRPr="00C81B86">
        <w:rPr>
          <w:rFonts w:ascii="Times New Roman" w:eastAsia="Times New Roman" w:hAnsi="Times New Roman" w:cs="Times New Roman"/>
          <w:sz w:val="24"/>
          <w:szCs w:val="24"/>
          <w:lang w:val="es-ES" w:eastAsia="es-ES"/>
        </w:rPr>
        <w:t xml:space="preserve"> etc.), de «habla» (</w:t>
      </w:r>
      <w:r w:rsidRPr="00C81B86">
        <w:rPr>
          <w:rFonts w:ascii="Times New Roman" w:eastAsia="Times New Roman" w:hAnsi="Times New Roman" w:cs="Times New Roman"/>
          <w:i/>
          <w:iCs/>
          <w:sz w:val="24"/>
          <w:szCs w:val="24"/>
          <w:lang w:val="es-ES" w:eastAsia="es-ES"/>
        </w:rPr>
        <w:t>decir, comunicar, exponer,</w:t>
      </w:r>
      <w:r w:rsidRPr="00C81B86">
        <w:rPr>
          <w:rFonts w:ascii="Times New Roman" w:eastAsia="Times New Roman" w:hAnsi="Times New Roman" w:cs="Times New Roman"/>
          <w:sz w:val="24"/>
          <w:szCs w:val="24"/>
          <w:lang w:val="es-ES" w:eastAsia="es-ES"/>
        </w:rPr>
        <w:t xml:space="preserve"> etc.), de «temor» (</w:t>
      </w:r>
      <w:r w:rsidRPr="00C81B86">
        <w:rPr>
          <w:rFonts w:ascii="Times New Roman" w:eastAsia="Times New Roman" w:hAnsi="Times New Roman" w:cs="Times New Roman"/>
          <w:i/>
          <w:iCs/>
          <w:sz w:val="24"/>
          <w:szCs w:val="24"/>
          <w:lang w:val="es-ES" w:eastAsia="es-ES"/>
        </w:rPr>
        <w:t>temer,</w:t>
      </w:r>
      <w:r w:rsidRPr="00C81B86">
        <w:rPr>
          <w:rFonts w:ascii="Times New Roman" w:eastAsia="Times New Roman" w:hAnsi="Times New Roman" w:cs="Times New Roman"/>
          <w:sz w:val="24"/>
          <w:szCs w:val="24"/>
          <w:lang w:val="es-ES" w:eastAsia="es-ES"/>
        </w:rPr>
        <w:t xml:space="preserve"> etc.) y de «percepción» (</w:t>
      </w:r>
      <w:r w:rsidRPr="00C81B86">
        <w:rPr>
          <w:rFonts w:ascii="Times New Roman" w:eastAsia="Times New Roman" w:hAnsi="Times New Roman" w:cs="Times New Roman"/>
          <w:i/>
          <w:iCs/>
          <w:sz w:val="24"/>
          <w:szCs w:val="24"/>
          <w:lang w:val="es-ES" w:eastAsia="es-ES"/>
        </w:rPr>
        <w:t>ver, oír,</w:t>
      </w:r>
      <w:r w:rsidRPr="00C81B86">
        <w:rPr>
          <w:rFonts w:ascii="Times New Roman" w:eastAsia="Times New Roman" w:hAnsi="Times New Roman" w:cs="Times New Roman"/>
          <w:sz w:val="24"/>
          <w:szCs w:val="24"/>
          <w:lang w:val="es-ES" w:eastAsia="es-ES"/>
        </w:rPr>
        <w:t xml:space="preserve"> etc.). El complemento directo nunca va precedido de la preposición </w:t>
      </w:r>
      <w:r w:rsidRPr="00C81B86">
        <w:rPr>
          <w:rFonts w:ascii="Times New Roman" w:eastAsia="Times New Roman" w:hAnsi="Times New Roman" w:cs="Times New Roman"/>
          <w:i/>
          <w:iCs/>
          <w:sz w:val="24"/>
          <w:szCs w:val="24"/>
          <w:lang w:val="es-ES" w:eastAsia="es-ES"/>
        </w:rPr>
        <w:t>de</w:t>
      </w:r>
      <w:r w:rsidRPr="00C81B86">
        <w:rPr>
          <w:rFonts w:ascii="Times New Roman" w:eastAsia="Times New Roman" w:hAnsi="Times New Roman" w:cs="Times New Roman"/>
          <w:sz w:val="24"/>
          <w:szCs w:val="24"/>
          <w:lang w:val="es-ES" w:eastAsia="es-ES"/>
        </w:rPr>
        <w:t xml:space="preserve"> y, por tanto, son incorrectas oraciones como </w:t>
      </w:r>
      <w:r w:rsidRPr="00C81B86">
        <w:rPr>
          <w:rFonts w:ascii="Times New Roman" w:eastAsia="Times New Roman" w:hAnsi="Times New Roman" w:cs="Times New Roman"/>
          <w:i/>
          <w:iCs/>
          <w:sz w:val="24"/>
          <w:szCs w:val="24"/>
          <w:lang w:val="es-ES" w:eastAsia="es-ES"/>
        </w:rPr>
        <w:t>Pienso de que conseguiremos ganar el campeonato</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Pienso que conseguiremos ganar el campeonato</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Me dijeron de que se iban a cambiar de casa</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Me dijeron que se iban a cambiar de casa</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Temo de que no llegues a tiempo</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Temo que no llegues a tiempo</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He oído de que te casas</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He oído que te casas</w:t>
      </w:r>
      <w:r w:rsidRPr="00C81B86">
        <w:rPr>
          <w:rFonts w:ascii="Times New Roman" w:eastAsia="Times New Roman" w:hAnsi="Times New Roman" w:cs="Times New Roman"/>
          <w:sz w:val="24"/>
          <w:szCs w:val="24"/>
          <w:lang w:val="es-ES" w:eastAsia="es-ES"/>
        </w:rPr>
        <w:t>).</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3" w:name="1c"/>
      <w:r w:rsidRPr="00C81B86">
        <w:rPr>
          <w:rFonts w:ascii="Times New Roman" w:eastAsia="Times New Roman" w:hAnsi="Times New Roman" w:cs="Times New Roman"/>
          <w:b/>
          <w:bCs/>
          <w:sz w:val="24"/>
          <w:szCs w:val="24"/>
          <w:lang w:val="es-ES" w:eastAsia="es-ES"/>
        </w:rPr>
        <w:t>c)</w:t>
      </w:r>
      <w:bookmarkEnd w:id="3"/>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b/>
          <w:sz w:val="24"/>
          <w:szCs w:val="24"/>
          <w:lang w:val="es-ES" w:eastAsia="es-ES"/>
        </w:rPr>
        <w:t xml:space="preserve">Cuando se antepone la preposición </w:t>
      </w:r>
      <w:r w:rsidRPr="00C81B86">
        <w:rPr>
          <w:rFonts w:ascii="Times New Roman" w:eastAsia="Times New Roman" w:hAnsi="Times New Roman" w:cs="Times New Roman"/>
          <w:b/>
          <w:i/>
          <w:iCs/>
          <w:sz w:val="24"/>
          <w:szCs w:val="24"/>
          <w:lang w:val="es-ES" w:eastAsia="es-ES"/>
        </w:rPr>
        <w:t>de</w:t>
      </w:r>
      <w:r w:rsidRPr="00C81B86">
        <w:rPr>
          <w:rFonts w:ascii="Times New Roman" w:eastAsia="Times New Roman" w:hAnsi="Times New Roman" w:cs="Times New Roman"/>
          <w:b/>
          <w:sz w:val="24"/>
          <w:szCs w:val="24"/>
          <w:lang w:val="es-ES" w:eastAsia="es-ES"/>
        </w:rPr>
        <w:t xml:space="preserve"> a una oración subordinada que ejerce funciones de atributo en oraciones copulativas con el verbo </w:t>
      </w:r>
      <w:r w:rsidRPr="00C81B86">
        <w:rPr>
          <w:rFonts w:ascii="Times New Roman" w:eastAsia="Times New Roman" w:hAnsi="Times New Roman" w:cs="Times New Roman"/>
          <w:b/>
          <w:i/>
          <w:iCs/>
          <w:sz w:val="24"/>
          <w:szCs w:val="24"/>
          <w:lang w:val="es-ES" w:eastAsia="es-ES"/>
        </w:rPr>
        <w:t>ser</w:t>
      </w:r>
      <w:r w:rsidRPr="00C81B86">
        <w:rPr>
          <w:rFonts w:ascii="Times New Roman" w:eastAsia="Times New Roman" w:hAnsi="Times New Roman" w:cs="Times New Roman"/>
          <w:b/>
          <w:sz w:val="24"/>
          <w:szCs w:val="24"/>
          <w:lang w:val="es-ES" w:eastAsia="es-ES"/>
        </w:rPr>
        <w:t>.</w:t>
      </w:r>
      <w:r w:rsidRPr="00C81B86">
        <w:rPr>
          <w:rFonts w:ascii="Times New Roman" w:eastAsia="Times New Roman" w:hAnsi="Times New Roman" w:cs="Times New Roman"/>
          <w:sz w:val="24"/>
          <w:szCs w:val="24"/>
          <w:lang w:val="es-ES" w:eastAsia="es-ES"/>
        </w:rPr>
        <w:t xml:space="preserve"> Este complemento, por lo general, no va precedido de preposición y, por tanto, son incorrectas oraciones como </w:t>
      </w:r>
      <w:r w:rsidRPr="00C81B86">
        <w:rPr>
          <w:rFonts w:ascii="Times New Roman" w:eastAsia="Times New Roman" w:hAnsi="Times New Roman" w:cs="Times New Roman"/>
          <w:i/>
          <w:iCs/>
          <w:sz w:val="24"/>
          <w:szCs w:val="24"/>
          <w:lang w:val="es-ES" w:eastAsia="es-ES"/>
        </w:rPr>
        <w:t>Mi intención es de que participemos todos</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Mi intención es que participemos todos</w:t>
      </w:r>
      <w:r w:rsidRPr="00C81B86">
        <w:rPr>
          <w:rFonts w:ascii="Times New Roman" w:eastAsia="Times New Roman" w:hAnsi="Times New Roman" w:cs="Times New Roman"/>
          <w:sz w:val="24"/>
          <w:szCs w:val="24"/>
          <w:lang w:val="es-ES" w:eastAsia="es-ES"/>
        </w:rPr>
        <w:t>).</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4" w:name="1d"/>
      <w:r w:rsidRPr="00C81B86">
        <w:rPr>
          <w:rFonts w:ascii="Times New Roman" w:eastAsia="Times New Roman" w:hAnsi="Times New Roman" w:cs="Times New Roman"/>
          <w:b/>
          <w:bCs/>
          <w:sz w:val="24"/>
          <w:szCs w:val="24"/>
          <w:lang w:val="es-ES" w:eastAsia="es-ES"/>
        </w:rPr>
        <w:t>d)</w:t>
      </w:r>
      <w:bookmarkEnd w:id="4"/>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b/>
          <w:sz w:val="24"/>
          <w:szCs w:val="24"/>
          <w:lang w:val="es-ES" w:eastAsia="es-ES"/>
        </w:rPr>
        <w:t xml:space="preserve">Cuando se inserta la preposición </w:t>
      </w:r>
      <w:r w:rsidRPr="00C81B86">
        <w:rPr>
          <w:rFonts w:ascii="Times New Roman" w:eastAsia="Times New Roman" w:hAnsi="Times New Roman" w:cs="Times New Roman"/>
          <w:b/>
          <w:i/>
          <w:iCs/>
          <w:sz w:val="24"/>
          <w:szCs w:val="24"/>
          <w:lang w:val="es-ES" w:eastAsia="es-ES"/>
        </w:rPr>
        <w:t>de</w:t>
      </w:r>
      <w:r w:rsidRPr="00C81B86">
        <w:rPr>
          <w:rFonts w:ascii="Times New Roman" w:eastAsia="Times New Roman" w:hAnsi="Times New Roman" w:cs="Times New Roman"/>
          <w:b/>
          <w:sz w:val="24"/>
          <w:szCs w:val="24"/>
          <w:lang w:val="es-ES" w:eastAsia="es-ES"/>
        </w:rPr>
        <w:t xml:space="preserve"> en locuciones conjuntivas que no la llevan</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a no ser de que</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a no ser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a medida de que</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a medida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una vez de que</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una vez que</w:t>
      </w:r>
      <w:r w:rsidRPr="00C81B86">
        <w:rPr>
          <w:rFonts w:ascii="Times New Roman" w:eastAsia="Times New Roman" w:hAnsi="Times New Roman" w:cs="Times New Roman"/>
          <w:sz w:val="24"/>
          <w:szCs w:val="24"/>
          <w:lang w:val="es-ES" w:eastAsia="es-ES"/>
        </w:rPr>
        <w:t>).</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5" w:name="1e"/>
      <w:r w:rsidRPr="00C81B86">
        <w:rPr>
          <w:rFonts w:ascii="Times New Roman" w:eastAsia="Times New Roman" w:hAnsi="Times New Roman" w:cs="Times New Roman"/>
          <w:b/>
          <w:bCs/>
          <w:sz w:val="24"/>
          <w:szCs w:val="24"/>
          <w:lang w:val="es-ES" w:eastAsia="es-ES"/>
        </w:rPr>
        <w:t>e)</w:t>
      </w:r>
      <w:bookmarkEnd w:id="5"/>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b/>
          <w:sz w:val="24"/>
          <w:szCs w:val="24"/>
          <w:lang w:val="es-ES" w:eastAsia="es-ES"/>
        </w:rPr>
        <w:t xml:space="preserve">Cuando se usa la preposición </w:t>
      </w:r>
      <w:r w:rsidRPr="00C81B86">
        <w:rPr>
          <w:rFonts w:ascii="Times New Roman" w:eastAsia="Times New Roman" w:hAnsi="Times New Roman" w:cs="Times New Roman"/>
          <w:b/>
          <w:i/>
          <w:iCs/>
          <w:sz w:val="24"/>
          <w:szCs w:val="24"/>
          <w:lang w:val="es-ES" w:eastAsia="es-ES"/>
        </w:rPr>
        <w:t>de</w:t>
      </w:r>
      <w:r w:rsidRPr="00C81B86">
        <w:rPr>
          <w:rFonts w:ascii="Times New Roman" w:eastAsia="Times New Roman" w:hAnsi="Times New Roman" w:cs="Times New Roman"/>
          <w:b/>
          <w:sz w:val="24"/>
          <w:szCs w:val="24"/>
          <w:lang w:val="es-ES" w:eastAsia="es-ES"/>
        </w:rPr>
        <w:t xml:space="preserve"> en lugar de la que realmente exige el verbo</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Insistieron de que fuéramos con ellos</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Insistieron en que fuéramos con ellos</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Me fijé de que llevaba corbata</w:t>
      </w:r>
      <w:r w:rsidRPr="00C81B86">
        <w:rPr>
          <w:rFonts w:ascii="Times New Roman" w:eastAsia="Times New Roman" w:hAnsi="Times New Roman" w:cs="Times New Roman"/>
          <w:sz w:val="24"/>
          <w:szCs w:val="24"/>
          <w:lang w:val="es-ES" w:eastAsia="es-ES"/>
        </w:rPr>
        <w:t xml:space="preserve"> (correcto: </w:t>
      </w:r>
      <w:r w:rsidRPr="00C81B86">
        <w:rPr>
          <w:rFonts w:ascii="Times New Roman" w:eastAsia="Times New Roman" w:hAnsi="Times New Roman" w:cs="Times New Roman"/>
          <w:i/>
          <w:iCs/>
          <w:sz w:val="24"/>
          <w:szCs w:val="24"/>
          <w:lang w:val="es-ES" w:eastAsia="es-ES"/>
        </w:rPr>
        <w:t>Me fijé en que llevaba corbata</w:t>
      </w:r>
      <w:r w:rsidRPr="00C81B86">
        <w:rPr>
          <w:rFonts w:ascii="Times New Roman" w:eastAsia="Times New Roman" w:hAnsi="Times New Roman" w:cs="Times New Roman"/>
          <w:sz w:val="24"/>
          <w:szCs w:val="24"/>
          <w:lang w:val="es-ES" w:eastAsia="es-ES"/>
        </w:rPr>
        <w:t>).</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6" w:name="2"/>
      <w:r w:rsidRPr="00C81B86">
        <w:rPr>
          <w:rFonts w:ascii="Times New Roman" w:eastAsia="Times New Roman" w:hAnsi="Times New Roman" w:cs="Times New Roman"/>
          <w:b/>
          <w:bCs/>
          <w:sz w:val="24"/>
          <w:szCs w:val="24"/>
          <w:lang w:val="es-ES" w:eastAsia="es-ES"/>
        </w:rPr>
        <w:t>2.</w:t>
      </w:r>
      <w:bookmarkEnd w:id="6"/>
      <w:r w:rsidRPr="00C81B86">
        <w:rPr>
          <w:rFonts w:ascii="Times New Roman" w:eastAsia="Times New Roman" w:hAnsi="Times New Roman" w:cs="Times New Roman"/>
          <w:sz w:val="24"/>
          <w:szCs w:val="24"/>
          <w:lang w:val="es-ES" w:eastAsia="es-ES"/>
        </w:rPr>
        <w:t xml:space="preserve"> Los verbos </w:t>
      </w:r>
      <w:r w:rsidRPr="00C81B86">
        <w:rPr>
          <w:rFonts w:ascii="Times New Roman" w:eastAsia="Times New Roman" w:hAnsi="Times New Roman" w:cs="Times New Roman"/>
          <w:i/>
          <w:iCs/>
          <w:sz w:val="24"/>
          <w:szCs w:val="24"/>
          <w:lang w:val="es-ES" w:eastAsia="es-ES"/>
        </w:rPr>
        <w:t>advertir, avisar, cuidar, dudar</w:t>
      </w:r>
      <w:r w:rsidRPr="00C81B86">
        <w:rPr>
          <w:rFonts w:ascii="Times New Roman" w:eastAsia="Times New Roman" w:hAnsi="Times New Roman" w:cs="Times New Roman"/>
          <w:sz w:val="24"/>
          <w:szCs w:val="24"/>
          <w:lang w:val="es-ES" w:eastAsia="es-ES"/>
        </w:rPr>
        <w:t xml:space="preserve"> e </w:t>
      </w:r>
      <w:r w:rsidRPr="00C81B86">
        <w:rPr>
          <w:rFonts w:ascii="Times New Roman" w:eastAsia="Times New Roman" w:hAnsi="Times New Roman" w:cs="Times New Roman"/>
          <w:i/>
          <w:iCs/>
          <w:sz w:val="24"/>
          <w:szCs w:val="24"/>
          <w:lang w:val="es-ES" w:eastAsia="es-ES"/>
        </w:rPr>
        <w:t>informar,</w:t>
      </w:r>
      <w:r w:rsidRPr="00C81B86">
        <w:rPr>
          <w:rFonts w:ascii="Times New Roman" w:eastAsia="Times New Roman" w:hAnsi="Times New Roman" w:cs="Times New Roman"/>
          <w:sz w:val="24"/>
          <w:szCs w:val="24"/>
          <w:lang w:val="es-ES" w:eastAsia="es-ES"/>
        </w:rPr>
        <w:t xml:space="preserve"> en sus acepciones más comunes, pueden construirse de dos formas: </w:t>
      </w:r>
      <w:r w:rsidRPr="00C81B86">
        <w:rPr>
          <w:rFonts w:ascii="Times New Roman" w:eastAsia="Times New Roman" w:hAnsi="Times New Roman" w:cs="Times New Roman"/>
          <w:i/>
          <w:iCs/>
          <w:sz w:val="24"/>
          <w:szCs w:val="24"/>
          <w:lang w:val="es-ES" w:eastAsia="es-ES"/>
        </w:rPr>
        <w:t>advertir</w:t>
      </w:r>
      <w:r w:rsidRPr="00C81B86">
        <w:rPr>
          <w:rFonts w:ascii="Times New Roman" w:eastAsia="Times New Roman" w:hAnsi="Times New Roman" w:cs="Times New Roman"/>
          <w:sz w:val="24"/>
          <w:szCs w:val="24"/>
          <w:lang w:val="es-ES" w:eastAsia="es-ES"/>
        </w:rPr>
        <w:t xml:space="preserve"> [algo] a alguien y </w:t>
      </w:r>
      <w:r w:rsidRPr="00C81B86">
        <w:rPr>
          <w:rFonts w:ascii="Times New Roman" w:eastAsia="Times New Roman" w:hAnsi="Times New Roman" w:cs="Times New Roman"/>
          <w:i/>
          <w:iCs/>
          <w:sz w:val="24"/>
          <w:szCs w:val="24"/>
          <w:lang w:val="es-ES" w:eastAsia="es-ES"/>
        </w:rPr>
        <w:t>advertir</w:t>
      </w:r>
      <w:r w:rsidRPr="00C81B86">
        <w:rPr>
          <w:rFonts w:ascii="Times New Roman" w:eastAsia="Times New Roman" w:hAnsi="Times New Roman" w:cs="Times New Roman"/>
          <w:sz w:val="24"/>
          <w:szCs w:val="24"/>
          <w:lang w:val="es-ES" w:eastAsia="es-ES"/>
        </w:rPr>
        <w:t xml:space="preserve"> de algo [a alguien]; </w:t>
      </w:r>
      <w:r w:rsidRPr="00C81B86">
        <w:rPr>
          <w:rFonts w:ascii="Times New Roman" w:eastAsia="Times New Roman" w:hAnsi="Times New Roman" w:cs="Times New Roman"/>
          <w:i/>
          <w:iCs/>
          <w:sz w:val="24"/>
          <w:szCs w:val="24"/>
          <w:lang w:val="es-ES" w:eastAsia="es-ES"/>
        </w:rPr>
        <w:t>avisar</w:t>
      </w:r>
      <w:r w:rsidRPr="00C81B86">
        <w:rPr>
          <w:rFonts w:ascii="Times New Roman" w:eastAsia="Times New Roman" w:hAnsi="Times New Roman" w:cs="Times New Roman"/>
          <w:sz w:val="24"/>
          <w:szCs w:val="24"/>
          <w:lang w:val="es-ES" w:eastAsia="es-ES"/>
        </w:rPr>
        <w:t xml:space="preserve"> [algo] a alguien y </w:t>
      </w:r>
      <w:r w:rsidRPr="00C81B86">
        <w:rPr>
          <w:rFonts w:ascii="Times New Roman" w:eastAsia="Times New Roman" w:hAnsi="Times New Roman" w:cs="Times New Roman"/>
          <w:i/>
          <w:iCs/>
          <w:sz w:val="24"/>
          <w:szCs w:val="24"/>
          <w:lang w:val="es-ES" w:eastAsia="es-ES"/>
        </w:rPr>
        <w:t>avisar</w:t>
      </w:r>
      <w:r w:rsidRPr="00C81B86">
        <w:rPr>
          <w:rFonts w:ascii="Times New Roman" w:eastAsia="Times New Roman" w:hAnsi="Times New Roman" w:cs="Times New Roman"/>
          <w:sz w:val="24"/>
          <w:szCs w:val="24"/>
          <w:lang w:val="es-ES" w:eastAsia="es-ES"/>
        </w:rPr>
        <w:t xml:space="preserve"> de algo [a alguien]; </w:t>
      </w:r>
      <w:r w:rsidRPr="00C81B86">
        <w:rPr>
          <w:rFonts w:ascii="Times New Roman" w:eastAsia="Times New Roman" w:hAnsi="Times New Roman" w:cs="Times New Roman"/>
          <w:i/>
          <w:iCs/>
          <w:sz w:val="24"/>
          <w:szCs w:val="24"/>
          <w:lang w:val="es-ES" w:eastAsia="es-ES"/>
        </w:rPr>
        <w:t>cuidar</w:t>
      </w:r>
      <w:r w:rsidRPr="00C81B86">
        <w:rPr>
          <w:rFonts w:ascii="Times New Roman" w:eastAsia="Times New Roman" w:hAnsi="Times New Roman" w:cs="Times New Roman"/>
          <w:sz w:val="24"/>
          <w:szCs w:val="24"/>
          <w:lang w:val="es-ES" w:eastAsia="es-ES"/>
        </w:rPr>
        <w:t xml:space="preserve"> [algo o a alguien] y </w:t>
      </w:r>
      <w:r w:rsidRPr="00C81B86">
        <w:rPr>
          <w:rFonts w:ascii="Times New Roman" w:eastAsia="Times New Roman" w:hAnsi="Times New Roman" w:cs="Times New Roman"/>
          <w:i/>
          <w:iCs/>
          <w:sz w:val="24"/>
          <w:szCs w:val="24"/>
          <w:lang w:val="es-ES" w:eastAsia="es-ES"/>
        </w:rPr>
        <w:t>cuidar</w:t>
      </w:r>
      <w:r w:rsidRPr="00C81B86">
        <w:rPr>
          <w:rFonts w:ascii="Times New Roman" w:eastAsia="Times New Roman" w:hAnsi="Times New Roman" w:cs="Times New Roman"/>
          <w:sz w:val="24"/>
          <w:szCs w:val="24"/>
          <w:lang w:val="es-ES" w:eastAsia="es-ES"/>
        </w:rPr>
        <w:t xml:space="preserve"> de algo o alguien; </w:t>
      </w:r>
      <w:r w:rsidRPr="00C81B86">
        <w:rPr>
          <w:rFonts w:ascii="Times New Roman" w:eastAsia="Times New Roman" w:hAnsi="Times New Roman" w:cs="Times New Roman"/>
          <w:i/>
          <w:iCs/>
          <w:sz w:val="24"/>
          <w:szCs w:val="24"/>
          <w:lang w:val="es-ES" w:eastAsia="es-ES"/>
        </w:rPr>
        <w:t>dudar</w:t>
      </w:r>
      <w:r w:rsidRPr="00C81B86">
        <w:rPr>
          <w:rFonts w:ascii="Times New Roman" w:eastAsia="Times New Roman" w:hAnsi="Times New Roman" w:cs="Times New Roman"/>
          <w:sz w:val="24"/>
          <w:szCs w:val="24"/>
          <w:lang w:val="es-ES" w:eastAsia="es-ES"/>
        </w:rPr>
        <w:t xml:space="preserve"> [algo] y </w:t>
      </w:r>
      <w:r w:rsidRPr="00C81B86">
        <w:rPr>
          <w:rFonts w:ascii="Times New Roman" w:eastAsia="Times New Roman" w:hAnsi="Times New Roman" w:cs="Times New Roman"/>
          <w:i/>
          <w:iCs/>
          <w:sz w:val="24"/>
          <w:szCs w:val="24"/>
          <w:lang w:val="es-ES" w:eastAsia="es-ES"/>
        </w:rPr>
        <w:t>dudar</w:t>
      </w:r>
      <w:r w:rsidRPr="00C81B86">
        <w:rPr>
          <w:rFonts w:ascii="Times New Roman" w:eastAsia="Times New Roman" w:hAnsi="Times New Roman" w:cs="Times New Roman"/>
          <w:sz w:val="24"/>
          <w:szCs w:val="24"/>
          <w:lang w:val="es-ES" w:eastAsia="es-ES"/>
        </w:rPr>
        <w:t xml:space="preserve"> de algo; </w:t>
      </w:r>
      <w:r w:rsidRPr="00C81B86">
        <w:rPr>
          <w:rFonts w:ascii="Times New Roman" w:eastAsia="Times New Roman" w:hAnsi="Times New Roman" w:cs="Times New Roman"/>
          <w:i/>
          <w:iCs/>
          <w:sz w:val="24"/>
          <w:szCs w:val="24"/>
          <w:lang w:val="es-ES" w:eastAsia="es-ES"/>
        </w:rPr>
        <w:t>informar</w:t>
      </w:r>
      <w:r w:rsidRPr="00C81B86">
        <w:rPr>
          <w:rFonts w:ascii="Times New Roman" w:eastAsia="Times New Roman" w:hAnsi="Times New Roman" w:cs="Times New Roman"/>
          <w:sz w:val="24"/>
          <w:szCs w:val="24"/>
          <w:lang w:val="es-ES" w:eastAsia="es-ES"/>
        </w:rPr>
        <w:t xml:space="preserve"> [algo] a alguien (en América) e </w:t>
      </w:r>
      <w:r w:rsidRPr="00C81B86">
        <w:rPr>
          <w:rFonts w:ascii="Times New Roman" w:eastAsia="Times New Roman" w:hAnsi="Times New Roman" w:cs="Times New Roman"/>
          <w:i/>
          <w:iCs/>
          <w:sz w:val="24"/>
          <w:szCs w:val="24"/>
          <w:lang w:val="es-ES" w:eastAsia="es-ES"/>
        </w:rPr>
        <w:t>informar</w:t>
      </w:r>
      <w:r w:rsidRPr="00C81B86">
        <w:rPr>
          <w:rFonts w:ascii="Times New Roman" w:eastAsia="Times New Roman" w:hAnsi="Times New Roman" w:cs="Times New Roman"/>
          <w:sz w:val="24"/>
          <w:szCs w:val="24"/>
          <w:lang w:val="es-ES" w:eastAsia="es-ES"/>
        </w:rPr>
        <w:t xml:space="preserve"> de algo [a alguien] (en España). Por tanto, </w:t>
      </w:r>
      <w:r w:rsidRPr="00C81B86">
        <w:rPr>
          <w:rFonts w:ascii="Times New Roman" w:eastAsia="Times New Roman" w:hAnsi="Times New Roman" w:cs="Times New Roman"/>
          <w:b/>
          <w:sz w:val="24"/>
          <w:szCs w:val="24"/>
          <w:lang w:val="es-ES" w:eastAsia="es-ES"/>
        </w:rPr>
        <w:t xml:space="preserve">con estos verbos, la presencia de la preposición </w:t>
      </w:r>
      <w:r w:rsidRPr="00C81B86">
        <w:rPr>
          <w:rFonts w:ascii="Times New Roman" w:eastAsia="Times New Roman" w:hAnsi="Times New Roman" w:cs="Times New Roman"/>
          <w:b/>
          <w:i/>
          <w:iCs/>
          <w:sz w:val="24"/>
          <w:szCs w:val="24"/>
          <w:lang w:val="es-ES" w:eastAsia="es-ES"/>
        </w:rPr>
        <w:t>de</w:t>
      </w:r>
      <w:r w:rsidRPr="00C81B86">
        <w:rPr>
          <w:rFonts w:ascii="Times New Roman" w:eastAsia="Times New Roman" w:hAnsi="Times New Roman" w:cs="Times New Roman"/>
          <w:b/>
          <w:sz w:val="24"/>
          <w:szCs w:val="24"/>
          <w:lang w:val="es-ES" w:eastAsia="es-ES"/>
        </w:rPr>
        <w:t xml:space="preserve"> delante de la conjunción </w:t>
      </w:r>
      <w:r w:rsidRPr="00C81B86">
        <w:rPr>
          <w:rFonts w:ascii="Times New Roman" w:eastAsia="Times New Roman" w:hAnsi="Times New Roman" w:cs="Times New Roman"/>
          <w:b/>
          <w:i/>
          <w:iCs/>
          <w:sz w:val="24"/>
          <w:szCs w:val="24"/>
          <w:lang w:val="es-ES" w:eastAsia="es-ES"/>
        </w:rPr>
        <w:t>que</w:t>
      </w:r>
      <w:r w:rsidRPr="00C81B86">
        <w:rPr>
          <w:rFonts w:ascii="Times New Roman" w:eastAsia="Times New Roman" w:hAnsi="Times New Roman" w:cs="Times New Roman"/>
          <w:b/>
          <w:sz w:val="24"/>
          <w:szCs w:val="24"/>
          <w:lang w:val="es-ES" w:eastAsia="es-ES"/>
        </w:rPr>
        <w:t xml:space="preserve"> no es obligatoria</w:t>
      </w:r>
      <w:r w:rsidRPr="00C81B86">
        <w:rPr>
          <w:rFonts w:ascii="Times New Roman" w:eastAsia="Times New Roman" w:hAnsi="Times New Roman" w:cs="Times New Roman"/>
          <w:sz w:val="24"/>
          <w:szCs w:val="24"/>
          <w:lang w:val="es-ES" w:eastAsia="es-ES"/>
        </w:rPr>
        <w:t xml:space="preserve"> (→ </w:t>
      </w:r>
      <w:hyperlink r:id="rId6" w:history="1">
        <w:r w:rsidRPr="00C81B86">
          <w:rPr>
            <w:rFonts w:ascii="Times New Roman" w:eastAsia="Times New Roman" w:hAnsi="Times New Roman" w:cs="Times New Roman"/>
            <w:color w:val="0000FF"/>
            <w:sz w:val="24"/>
            <w:szCs w:val="24"/>
            <w:u w:val="single"/>
            <w:lang w:val="es-ES" w:eastAsia="es-ES"/>
          </w:rPr>
          <w:t>advertir</w:t>
        </w:r>
      </w:hyperlink>
      <w:r w:rsidRPr="00C81B86">
        <w:rPr>
          <w:rFonts w:ascii="Times New Roman" w:eastAsia="Times New Roman" w:hAnsi="Times New Roman" w:cs="Times New Roman"/>
          <w:sz w:val="24"/>
          <w:szCs w:val="24"/>
          <w:lang w:val="es-ES" w:eastAsia="es-ES"/>
        </w:rPr>
        <w:t xml:space="preserve">, </w:t>
      </w:r>
      <w:hyperlink r:id="rId7" w:history="1">
        <w:r w:rsidRPr="00C81B86">
          <w:rPr>
            <w:rFonts w:ascii="Times New Roman" w:eastAsia="Times New Roman" w:hAnsi="Times New Roman" w:cs="Times New Roman"/>
            <w:color w:val="0000FF"/>
            <w:sz w:val="24"/>
            <w:szCs w:val="24"/>
            <w:u w:val="single"/>
            <w:lang w:val="es-ES" w:eastAsia="es-ES"/>
          </w:rPr>
          <w:t>avisar</w:t>
        </w:r>
      </w:hyperlink>
      <w:r w:rsidRPr="00C81B86">
        <w:rPr>
          <w:rFonts w:ascii="Times New Roman" w:eastAsia="Times New Roman" w:hAnsi="Times New Roman" w:cs="Times New Roman"/>
          <w:sz w:val="24"/>
          <w:szCs w:val="24"/>
          <w:lang w:val="es-ES" w:eastAsia="es-ES"/>
        </w:rPr>
        <w:t xml:space="preserve">, </w:t>
      </w:r>
      <w:hyperlink r:id="rId8" w:history="1">
        <w:r w:rsidRPr="00C81B86">
          <w:rPr>
            <w:rFonts w:ascii="Times New Roman" w:eastAsia="Times New Roman" w:hAnsi="Times New Roman" w:cs="Times New Roman"/>
            <w:color w:val="0000FF"/>
            <w:sz w:val="24"/>
            <w:szCs w:val="24"/>
            <w:u w:val="single"/>
            <w:lang w:val="es-ES" w:eastAsia="es-ES"/>
          </w:rPr>
          <w:t>cuidar(se)</w:t>
        </w:r>
      </w:hyperlink>
      <w:r w:rsidRPr="00C81B86">
        <w:rPr>
          <w:rFonts w:ascii="Times New Roman" w:eastAsia="Times New Roman" w:hAnsi="Times New Roman" w:cs="Times New Roman"/>
          <w:sz w:val="24"/>
          <w:szCs w:val="24"/>
          <w:lang w:val="es-ES" w:eastAsia="es-ES"/>
        </w:rPr>
        <w:t xml:space="preserve">, </w:t>
      </w:r>
      <w:hyperlink r:id="rId9" w:history="1">
        <w:r w:rsidRPr="00C81B86">
          <w:rPr>
            <w:rFonts w:ascii="Times New Roman" w:eastAsia="Times New Roman" w:hAnsi="Times New Roman" w:cs="Times New Roman"/>
            <w:color w:val="0000FF"/>
            <w:sz w:val="24"/>
            <w:szCs w:val="24"/>
            <w:u w:val="single"/>
            <w:lang w:val="es-ES" w:eastAsia="es-ES"/>
          </w:rPr>
          <w:t>dudar</w:t>
        </w:r>
      </w:hyperlink>
      <w:r w:rsidRPr="00C81B86">
        <w:rPr>
          <w:rFonts w:ascii="Times New Roman" w:eastAsia="Times New Roman" w:hAnsi="Times New Roman" w:cs="Times New Roman"/>
          <w:sz w:val="24"/>
          <w:szCs w:val="24"/>
          <w:lang w:val="es-ES" w:eastAsia="es-ES"/>
        </w:rPr>
        <w:t xml:space="preserve">, </w:t>
      </w:r>
      <w:hyperlink r:id="rId10" w:history="1">
        <w:r w:rsidRPr="00C81B86">
          <w:rPr>
            <w:rFonts w:ascii="Times New Roman" w:eastAsia="Times New Roman" w:hAnsi="Times New Roman" w:cs="Times New Roman"/>
            <w:color w:val="0000FF"/>
            <w:sz w:val="24"/>
            <w:szCs w:val="24"/>
            <w:u w:val="single"/>
            <w:lang w:val="es-ES" w:eastAsia="es-ES"/>
          </w:rPr>
          <w:t>informar(se)</w:t>
        </w:r>
      </w:hyperlink>
      <w:r w:rsidRPr="00C81B86">
        <w:rPr>
          <w:rFonts w:ascii="Times New Roman" w:eastAsia="Times New Roman" w:hAnsi="Times New Roman" w:cs="Times New Roman"/>
          <w:sz w:val="24"/>
          <w:szCs w:val="24"/>
          <w:lang w:val="es-ES" w:eastAsia="es-ES"/>
        </w:rPr>
        <w:t>).</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7" w:name="3"/>
      <w:r w:rsidRPr="00C81B86">
        <w:rPr>
          <w:rFonts w:ascii="Times New Roman" w:eastAsia="Times New Roman" w:hAnsi="Times New Roman" w:cs="Times New Roman"/>
          <w:b/>
          <w:bCs/>
          <w:sz w:val="24"/>
          <w:szCs w:val="24"/>
          <w:lang w:val="es-ES" w:eastAsia="es-ES"/>
        </w:rPr>
        <w:t>3.</w:t>
      </w:r>
      <w:bookmarkEnd w:id="7"/>
      <w:r w:rsidRPr="00C81B86">
        <w:rPr>
          <w:rFonts w:ascii="Times New Roman" w:eastAsia="Times New Roman" w:hAnsi="Times New Roman" w:cs="Times New Roman"/>
          <w:sz w:val="24"/>
          <w:szCs w:val="24"/>
          <w:lang w:val="es-ES" w:eastAsia="es-ES"/>
        </w:rPr>
        <w:t xml:space="preserve"> </w:t>
      </w:r>
      <w:bookmarkStart w:id="8" w:name="_GoBack"/>
      <w:r w:rsidRPr="00C81B86">
        <w:rPr>
          <w:rFonts w:ascii="Times New Roman" w:eastAsia="Times New Roman" w:hAnsi="Times New Roman" w:cs="Times New Roman"/>
          <w:b/>
          <w:sz w:val="24"/>
          <w:szCs w:val="24"/>
          <w:lang w:val="es-ES" w:eastAsia="es-ES"/>
        </w:rPr>
        <w:t xml:space="preserve">Un procedimiento que puede servir en muchos de estos casos para determinar si debe emplearse la secuencia de «preposición + </w:t>
      </w:r>
      <w:r w:rsidRPr="00C81B86">
        <w:rPr>
          <w:rFonts w:ascii="Times New Roman" w:eastAsia="Times New Roman" w:hAnsi="Times New Roman" w:cs="Times New Roman"/>
          <w:b/>
          <w:i/>
          <w:iCs/>
          <w:sz w:val="24"/>
          <w:szCs w:val="24"/>
          <w:lang w:val="es-ES" w:eastAsia="es-ES"/>
        </w:rPr>
        <w:t>que</w:t>
      </w:r>
      <w:r w:rsidRPr="00C81B86">
        <w:rPr>
          <w:rFonts w:ascii="Times New Roman" w:eastAsia="Times New Roman" w:hAnsi="Times New Roman" w:cs="Times New Roman"/>
          <w:b/>
          <w:sz w:val="24"/>
          <w:szCs w:val="24"/>
          <w:lang w:val="es-ES" w:eastAsia="es-ES"/>
        </w:rPr>
        <w:t xml:space="preserve">», o simplemente </w:t>
      </w:r>
      <w:r w:rsidRPr="00C81B86">
        <w:rPr>
          <w:rFonts w:ascii="Times New Roman" w:eastAsia="Times New Roman" w:hAnsi="Times New Roman" w:cs="Times New Roman"/>
          <w:b/>
          <w:i/>
          <w:iCs/>
          <w:sz w:val="24"/>
          <w:szCs w:val="24"/>
          <w:lang w:val="es-ES" w:eastAsia="es-ES"/>
        </w:rPr>
        <w:t>que,</w:t>
      </w:r>
      <w:r w:rsidRPr="00C81B86">
        <w:rPr>
          <w:rFonts w:ascii="Times New Roman" w:eastAsia="Times New Roman" w:hAnsi="Times New Roman" w:cs="Times New Roman"/>
          <w:b/>
          <w:sz w:val="24"/>
          <w:szCs w:val="24"/>
          <w:lang w:val="es-ES" w:eastAsia="es-ES"/>
        </w:rPr>
        <w:t xml:space="preserve"> es el de transformar </w:t>
      </w:r>
      <w:r w:rsidRPr="00C81B86">
        <w:rPr>
          <w:rFonts w:ascii="Times New Roman" w:eastAsia="Times New Roman" w:hAnsi="Times New Roman" w:cs="Times New Roman"/>
          <w:b/>
          <w:sz w:val="24"/>
          <w:szCs w:val="24"/>
          <w:lang w:val="es-ES" w:eastAsia="es-ES"/>
        </w:rPr>
        <w:lastRenderedPageBreak/>
        <w:t>el enunciado dudoso en interrogativo. Si la pregunta debe ir encabezada por la preposición, esta ha de mantenerse en la modalidad enunciativa. Si la pregunta no lleva preposición, tampoco ha de usarse esta en la modalidad enunciativa</w:t>
      </w:r>
      <w:bookmarkEnd w:id="8"/>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¿De qué se preocupa?</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Se preocupa de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¿Qué le preocupa?</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Le preocupa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¿De qué está seguro?</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Está seguro de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¿Qué opina?</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Opina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¿En qué insistió el instructor?</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Insistió en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¿Qué dudó</w:t>
      </w:r>
      <w:r w:rsidRPr="00C81B86">
        <w:rPr>
          <w:rFonts w:ascii="Times New Roman" w:eastAsia="Times New Roman" w:hAnsi="Times New Roman" w:cs="Times New Roman"/>
          <w:sz w:val="24"/>
          <w:szCs w:val="24"/>
          <w:lang w:val="es-ES" w:eastAsia="es-ES"/>
        </w:rPr>
        <w:t xml:space="preserve"> o </w:t>
      </w:r>
      <w:r w:rsidRPr="00C81B86">
        <w:rPr>
          <w:rFonts w:ascii="Times New Roman" w:eastAsia="Times New Roman" w:hAnsi="Times New Roman" w:cs="Times New Roman"/>
          <w:i/>
          <w:iCs/>
          <w:sz w:val="24"/>
          <w:szCs w:val="24"/>
          <w:lang w:val="es-ES" w:eastAsia="es-ES"/>
        </w:rPr>
        <w:t>de qué dudó el testigo?</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Dudó que...</w:t>
      </w:r>
      <w:r w:rsidRPr="00C81B86">
        <w:rPr>
          <w:rFonts w:ascii="Times New Roman" w:eastAsia="Times New Roman" w:hAnsi="Times New Roman" w:cs="Times New Roman"/>
          <w:sz w:val="24"/>
          <w:szCs w:val="24"/>
          <w:lang w:val="es-ES" w:eastAsia="es-ES"/>
        </w:rPr>
        <w:t xml:space="preserve"> o </w:t>
      </w:r>
      <w:r w:rsidRPr="00C81B86">
        <w:rPr>
          <w:rFonts w:ascii="Times New Roman" w:eastAsia="Times New Roman" w:hAnsi="Times New Roman" w:cs="Times New Roman"/>
          <w:i/>
          <w:iCs/>
          <w:sz w:val="24"/>
          <w:szCs w:val="24"/>
          <w:lang w:val="es-ES" w:eastAsia="es-ES"/>
        </w:rPr>
        <w:t>dudó de que...</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¿Qué informó</w:t>
      </w:r>
      <w:r w:rsidRPr="00C81B86">
        <w:rPr>
          <w:rFonts w:ascii="Times New Roman" w:eastAsia="Times New Roman" w:hAnsi="Times New Roman" w:cs="Times New Roman"/>
          <w:sz w:val="24"/>
          <w:szCs w:val="24"/>
          <w:lang w:val="es-ES" w:eastAsia="es-ES"/>
        </w:rPr>
        <w:t xml:space="preserve"> [Am.] o </w:t>
      </w:r>
      <w:r w:rsidRPr="00C81B86">
        <w:rPr>
          <w:rFonts w:ascii="Times New Roman" w:eastAsia="Times New Roman" w:hAnsi="Times New Roman" w:cs="Times New Roman"/>
          <w:i/>
          <w:iCs/>
          <w:sz w:val="24"/>
          <w:szCs w:val="24"/>
          <w:lang w:val="es-ES" w:eastAsia="es-ES"/>
        </w:rPr>
        <w:t>de qué informó</w:t>
      </w:r>
      <w:r w:rsidRPr="00C81B86">
        <w:rPr>
          <w:rFonts w:ascii="Times New Roman" w:eastAsia="Times New Roman" w:hAnsi="Times New Roman" w:cs="Times New Roman"/>
          <w:sz w:val="24"/>
          <w:szCs w:val="24"/>
          <w:lang w:val="es-ES" w:eastAsia="es-ES"/>
        </w:rPr>
        <w:t xml:space="preserve"> [Esp.] </w:t>
      </w:r>
      <w:r w:rsidRPr="00C81B86">
        <w:rPr>
          <w:rFonts w:ascii="Times New Roman" w:eastAsia="Times New Roman" w:hAnsi="Times New Roman" w:cs="Times New Roman"/>
          <w:i/>
          <w:iCs/>
          <w:sz w:val="24"/>
          <w:szCs w:val="24"/>
          <w:lang w:val="es-ES" w:eastAsia="es-ES"/>
        </w:rPr>
        <w:t>el comité?</w:t>
      </w:r>
      <w:r w:rsidRPr="00C81B86">
        <w:rPr>
          <w:rFonts w:ascii="Times New Roman" w:eastAsia="Times New Roman" w:hAnsi="Times New Roman" w:cs="Times New Roman"/>
          <w:sz w:val="24"/>
          <w:szCs w:val="24"/>
          <w:lang w:val="es-ES" w:eastAsia="es-ES"/>
        </w:rPr>
        <w:t xml:space="preserve"> (</w:t>
      </w:r>
      <w:r w:rsidRPr="00C81B86">
        <w:rPr>
          <w:rFonts w:ascii="Times New Roman" w:eastAsia="Times New Roman" w:hAnsi="Times New Roman" w:cs="Times New Roman"/>
          <w:i/>
          <w:iCs/>
          <w:sz w:val="24"/>
          <w:szCs w:val="24"/>
          <w:lang w:val="es-ES" w:eastAsia="es-ES"/>
        </w:rPr>
        <w:t>Informó que...</w:t>
      </w:r>
      <w:r w:rsidRPr="00C81B86">
        <w:rPr>
          <w:rFonts w:ascii="Times New Roman" w:eastAsia="Times New Roman" w:hAnsi="Times New Roman" w:cs="Times New Roman"/>
          <w:sz w:val="24"/>
          <w:szCs w:val="24"/>
          <w:lang w:val="es-ES" w:eastAsia="es-ES"/>
        </w:rPr>
        <w:t xml:space="preserve"> [Am.] o </w:t>
      </w:r>
      <w:r w:rsidRPr="00C81B86">
        <w:rPr>
          <w:rFonts w:ascii="Times New Roman" w:eastAsia="Times New Roman" w:hAnsi="Times New Roman" w:cs="Times New Roman"/>
          <w:i/>
          <w:iCs/>
          <w:sz w:val="24"/>
          <w:szCs w:val="24"/>
          <w:lang w:val="es-ES" w:eastAsia="es-ES"/>
        </w:rPr>
        <w:t>informó de que...</w:t>
      </w:r>
      <w:r w:rsidRPr="00C81B86">
        <w:rPr>
          <w:rFonts w:ascii="Times New Roman" w:eastAsia="Times New Roman" w:hAnsi="Times New Roman" w:cs="Times New Roman"/>
          <w:sz w:val="24"/>
          <w:szCs w:val="24"/>
          <w:lang w:val="es-ES" w:eastAsia="es-ES"/>
        </w:rPr>
        <w:t xml:space="preserve"> [Esp.]).</w:t>
      </w:r>
    </w:p>
    <w:p w:rsidR="00C81B86" w:rsidRPr="00C81B86" w:rsidRDefault="00C81B86" w:rsidP="00C81B86">
      <w:pPr>
        <w:spacing w:before="100" w:beforeAutospacing="1" w:after="100" w:afterAutospacing="1" w:line="240" w:lineRule="auto"/>
        <w:rPr>
          <w:rFonts w:ascii="Times New Roman" w:eastAsia="Times New Roman" w:hAnsi="Times New Roman" w:cs="Times New Roman"/>
          <w:sz w:val="24"/>
          <w:szCs w:val="24"/>
          <w:lang w:val="es-ES" w:eastAsia="es-ES"/>
        </w:rPr>
      </w:pPr>
      <w:bookmarkStart w:id="9" w:name="4"/>
      <w:r w:rsidRPr="00C81B86">
        <w:rPr>
          <w:rFonts w:ascii="Times New Roman" w:eastAsia="Times New Roman" w:hAnsi="Times New Roman" w:cs="Times New Roman"/>
          <w:b/>
          <w:bCs/>
          <w:sz w:val="24"/>
          <w:szCs w:val="24"/>
          <w:lang w:val="es-ES" w:eastAsia="es-ES"/>
        </w:rPr>
        <w:t>4.</w:t>
      </w:r>
      <w:bookmarkEnd w:id="9"/>
      <w:r w:rsidRPr="00C81B86">
        <w:rPr>
          <w:rFonts w:ascii="Times New Roman" w:eastAsia="Times New Roman" w:hAnsi="Times New Roman" w:cs="Times New Roman"/>
          <w:b/>
          <w:bCs/>
          <w:sz w:val="24"/>
          <w:szCs w:val="24"/>
          <w:lang w:val="es-ES" w:eastAsia="es-ES"/>
        </w:rPr>
        <w:t xml:space="preserve"> </w:t>
      </w:r>
      <w:r w:rsidRPr="00C81B86">
        <w:rPr>
          <w:rFonts w:ascii="Times New Roman" w:eastAsia="Times New Roman" w:hAnsi="Times New Roman" w:cs="Times New Roman"/>
          <w:b/>
          <w:bCs/>
          <w:i/>
          <w:iCs/>
          <w:sz w:val="24"/>
          <w:szCs w:val="24"/>
          <w:lang w:val="es-ES" w:eastAsia="es-ES"/>
        </w:rPr>
        <w:t>antes (de) que, después (de) que, con tal (de) que.</w:t>
      </w:r>
      <w:r w:rsidRPr="00C81B86">
        <w:rPr>
          <w:rFonts w:ascii="Times New Roman" w:eastAsia="Times New Roman" w:hAnsi="Times New Roman" w:cs="Times New Roman"/>
          <w:sz w:val="24"/>
          <w:szCs w:val="24"/>
          <w:lang w:val="es-ES" w:eastAsia="es-ES"/>
        </w:rPr>
        <w:t xml:space="preserve"> → </w:t>
      </w:r>
      <w:hyperlink r:id="rId11" w:history="1">
        <w:proofErr w:type="gramStart"/>
        <w:r w:rsidRPr="00C81B86">
          <w:rPr>
            <w:rFonts w:ascii="Times New Roman" w:eastAsia="Times New Roman" w:hAnsi="Times New Roman" w:cs="Times New Roman"/>
            <w:color w:val="0000FF"/>
            <w:sz w:val="24"/>
            <w:szCs w:val="24"/>
            <w:u w:val="single"/>
            <w:lang w:val="es-ES" w:eastAsia="es-ES"/>
          </w:rPr>
          <w:t>antes</w:t>
        </w:r>
        <w:proofErr w:type="gramEnd"/>
      </w:hyperlink>
      <w:r w:rsidRPr="00C81B86">
        <w:rPr>
          <w:rFonts w:ascii="Times New Roman" w:eastAsia="Times New Roman" w:hAnsi="Times New Roman" w:cs="Times New Roman"/>
          <w:sz w:val="24"/>
          <w:szCs w:val="24"/>
          <w:lang w:val="es-ES" w:eastAsia="es-ES"/>
        </w:rPr>
        <w:t xml:space="preserve">, </w:t>
      </w:r>
      <w:hyperlink r:id="rId12" w:anchor="3" w:history="1">
        <w:r w:rsidRPr="00C81B86">
          <w:rPr>
            <w:rFonts w:ascii="Times New Roman" w:eastAsia="Times New Roman" w:hAnsi="Times New Roman" w:cs="Times New Roman"/>
            <w:color w:val="0000FF"/>
            <w:sz w:val="24"/>
            <w:szCs w:val="24"/>
            <w:u w:val="single"/>
            <w:lang w:val="es-ES" w:eastAsia="es-ES"/>
          </w:rPr>
          <w:t>3</w:t>
        </w:r>
      </w:hyperlink>
      <w:r w:rsidRPr="00C81B86">
        <w:rPr>
          <w:rFonts w:ascii="Times New Roman" w:eastAsia="Times New Roman" w:hAnsi="Times New Roman" w:cs="Times New Roman"/>
          <w:sz w:val="24"/>
          <w:szCs w:val="24"/>
          <w:lang w:val="es-ES" w:eastAsia="es-ES"/>
        </w:rPr>
        <w:t xml:space="preserve">; </w:t>
      </w:r>
      <w:hyperlink r:id="rId13" w:history="1">
        <w:r w:rsidRPr="00C81B86">
          <w:rPr>
            <w:rFonts w:ascii="Times New Roman" w:eastAsia="Times New Roman" w:hAnsi="Times New Roman" w:cs="Times New Roman"/>
            <w:color w:val="0000FF"/>
            <w:sz w:val="24"/>
            <w:szCs w:val="24"/>
            <w:u w:val="single"/>
            <w:lang w:val="es-ES" w:eastAsia="es-ES"/>
          </w:rPr>
          <w:t>después</w:t>
        </w:r>
      </w:hyperlink>
      <w:r w:rsidRPr="00C81B86">
        <w:rPr>
          <w:rFonts w:ascii="Times New Roman" w:eastAsia="Times New Roman" w:hAnsi="Times New Roman" w:cs="Times New Roman"/>
          <w:sz w:val="24"/>
          <w:szCs w:val="24"/>
          <w:lang w:val="es-ES" w:eastAsia="es-ES"/>
        </w:rPr>
        <w:t xml:space="preserve">, </w:t>
      </w:r>
      <w:hyperlink r:id="rId14" w:anchor="2" w:history="1">
        <w:r w:rsidRPr="00C81B86">
          <w:rPr>
            <w:rFonts w:ascii="Times New Roman" w:eastAsia="Times New Roman" w:hAnsi="Times New Roman" w:cs="Times New Roman"/>
            <w:color w:val="0000FF"/>
            <w:sz w:val="24"/>
            <w:szCs w:val="24"/>
            <w:u w:val="single"/>
            <w:lang w:val="es-ES" w:eastAsia="es-ES"/>
          </w:rPr>
          <w:t>2</w:t>
        </w:r>
      </w:hyperlink>
      <w:r w:rsidRPr="00C81B86">
        <w:rPr>
          <w:rFonts w:ascii="Times New Roman" w:eastAsia="Times New Roman" w:hAnsi="Times New Roman" w:cs="Times New Roman"/>
          <w:sz w:val="24"/>
          <w:szCs w:val="24"/>
          <w:lang w:val="es-ES" w:eastAsia="es-ES"/>
        </w:rPr>
        <w:t xml:space="preserve"> y </w:t>
      </w:r>
      <w:hyperlink r:id="rId15" w:history="1">
        <w:r w:rsidRPr="00C81B86">
          <w:rPr>
            <w:rFonts w:ascii="Times New Roman" w:eastAsia="Times New Roman" w:hAnsi="Times New Roman" w:cs="Times New Roman"/>
            <w:color w:val="0000FF"/>
            <w:sz w:val="24"/>
            <w:szCs w:val="24"/>
            <w:u w:val="single"/>
            <w:lang w:val="es-ES" w:eastAsia="es-ES"/>
          </w:rPr>
          <w:t>tal</w:t>
        </w:r>
      </w:hyperlink>
      <w:r w:rsidRPr="00C81B86">
        <w:rPr>
          <w:rFonts w:ascii="Times New Roman" w:eastAsia="Times New Roman" w:hAnsi="Times New Roman" w:cs="Times New Roman"/>
          <w:sz w:val="24"/>
          <w:szCs w:val="24"/>
          <w:lang w:val="es-ES" w:eastAsia="es-ES"/>
        </w:rPr>
        <w:t xml:space="preserve">, </w:t>
      </w:r>
      <w:hyperlink r:id="rId16" w:anchor="2" w:history="1">
        <w:r w:rsidRPr="00C81B86">
          <w:rPr>
            <w:rFonts w:ascii="Times New Roman" w:eastAsia="Times New Roman" w:hAnsi="Times New Roman" w:cs="Times New Roman"/>
            <w:color w:val="0000FF"/>
            <w:sz w:val="24"/>
            <w:szCs w:val="24"/>
            <w:u w:val="single"/>
            <w:lang w:val="es-ES" w:eastAsia="es-ES"/>
          </w:rPr>
          <w:t>2</w:t>
        </w:r>
      </w:hyperlink>
      <w:r w:rsidRPr="00C81B86">
        <w:rPr>
          <w:rFonts w:ascii="Times New Roman" w:eastAsia="Times New Roman" w:hAnsi="Times New Roman" w:cs="Times New Roman"/>
          <w:sz w:val="24"/>
          <w:szCs w:val="24"/>
          <w:lang w:val="es-ES" w:eastAsia="es-ES"/>
        </w:rPr>
        <w:t>.</w:t>
      </w:r>
    </w:p>
    <w:p w:rsidR="00C81B86" w:rsidRPr="00C81B86" w:rsidRDefault="00C81B86" w:rsidP="00C81B86">
      <w:pPr>
        <w:spacing w:after="240" w:line="240" w:lineRule="auto"/>
        <w:rPr>
          <w:rFonts w:ascii="Times New Roman" w:eastAsia="Times New Roman" w:hAnsi="Times New Roman" w:cs="Times New Roman"/>
          <w:sz w:val="24"/>
          <w:szCs w:val="24"/>
          <w:lang w:val="es-ES" w:eastAsia="es-ES"/>
        </w:rPr>
      </w:pPr>
    </w:p>
    <w:p w:rsidR="00C81B86" w:rsidRPr="00C81B86" w:rsidRDefault="00C81B86" w:rsidP="00C81B86">
      <w:pPr>
        <w:spacing w:after="0" w:line="240" w:lineRule="auto"/>
        <w:jc w:val="center"/>
        <w:rPr>
          <w:rFonts w:ascii="Times New Roman" w:eastAsia="Times New Roman" w:hAnsi="Times New Roman" w:cs="Times New Roman"/>
          <w:sz w:val="24"/>
          <w:szCs w:val="24"/>
          <w:lang w:val="es-ES" w:eastAsia="es-ES"/>
        </w:rPr>
      </w:pPr>
      <w:r w:rsidRPr="00C81B86">
        <w:rPr>
          <w:rFonts w:ascii="Times New Roman" w:eastAsia="Times New Roman" w:hAnsi="Times New Roman" w:cs="Times New Roman"/>
          <w:i/>
          <w:iCs/>
          <w:sz w:val="24"/>
          <w:szCs w:val="24"/>
          <w:lang w:val="es-ES" w:eastAsia="es-ES"/>
        </w:rPr>
        <w:t>Diccionario panhispánico de dudas ©2005</w:t>
      </w:r>
      <w:r w:rsidRPr="00C81B86">
        <w:rPr>
          <w:rFonts w:ascii="Times New Roman" w:eastAsia="Times New Roman" w:hAnsi="Times New Roman" w:cs="Times New Roman"/>
          <w:i/>
          <w:iCs/>
          <w:sz w:val="24"/>
          <w:szCs w:val="24"/>
          <w:lang w:val="es-ES" w:eastAsia="es-ES"/>
        </w:rPr>
        <w:br/>
        <w:t>Real Academia Española © Todos los derechos reservados</w:t>
      </w:r>
    </w:p>
    <w:p w:rsidR="00B37304" w:rsidRPr="00C81B86" w:rsidRDefault="00C81B86">
      <w:pPr>
        <w:rPr>
          <w:lang w:val="es-ES"/>
        </w:rPr>
      </w:pPr>
    </w:p>
    <w:sectPr w:rsidR="00B37304" w:rsidRPr="00C81B86" w:rsidSect="00C81B86">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86"/>
    <w:rsid w:val="000867A6"/>
    <w:rsid w:val="00173859"/>
    <w:rsid w:val="001B5C88"/>
    <w:rsid w:val="001F3775"/>
    <w:rsid w:val="0023595F"/>
    <w:rsid w:val="002B2EA2"/>
    <w:rsid w:val="0030539D"/>
    <w:rsid w:val="00634D4E"/>
    <w:rsid w:val="006B0E19"/>
    <w:rsid w:val="008454B5"/>
    <w:rsid w:val="00967034"/>
    <w:rsid w:val="00971792"/>
    <w:rsid w:val="00A70C27"/>
    <w:rsid w:val="00A95B64"/>
    <w:rsid w:val="00C81B86"/>
    <w:rsid w:val="00D30D32"/>
    <w:rsid w:val="00E70127"/>
    <w:rsid w:val="00F61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3E92C-85E6-40F7-9F37-629A7B19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p4">
    <w:name w:val="dp4"/>
    <w:basedOn w:val="Normal"/>
    <w:rsid w:val="00C81B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dp6">
    <w:name w:val="dp6"/>
    <w:basedOn w:val="Fuentedeprrafopredeter"/>
    <w:rsid w:val="00C81B86"/>
  </w:style>
  <w:style w:type="character" w:customStyle="1" w:styleId="dp9">
    <w:name w:val="dp9"/>
    <w:basedOn w:val="Fuentedeprrafopredeter"/>
    <w:rsid w:val="00C81B86"/>
  </w:style>
  <w:style w:type="paragraph" w:customStyle="1" w:styleId="dp1">
    <w:name w:val="dp1"/>
    <w:basedOn w:val="Normal"/>
    <w:rsid w:val="00C81B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dp8">
    <w:name w:val="dp8"/>
    <w:basedOn w:val="Fuentedeprrafopredeter"/>
    <w:rsid w:val="00C81B86"/>
  </w:style>
  <w:style w:type="character" w:styleId="Hipervnculo">
    <w:name w:val="Hyperlink"/>
    <w:basedOn w:val="Fuentedeprrafopredeter"/>
    <w:uiPriority w:val="99"/>
    <w:semiHidden/>
    <w:unhideWhenUsed/>
    <w:rsid w:val="00C81B86"/>
    <w:rPr>
      <w:color w:val="0000FF"/>
      <w:u w:val="single"/>
    </w:rPr>
  </w:style>
  <w:style w:type="character" w:customStyle="1" w:styleId="dp7">
    <w:name w:val="dp7"/>
    <w:basedOn w:val="Fuentedeprrafopredeter"/>
    <w:rsid w:val="00C8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147632">
      <w:bodyDiv w:val="1"/>
      <w:marLeft w:val="0"/>
      <w:marRight w:val="0"/>
      <w:marTop w:val="0"/>
      <w:marBottom w:val="0"/>
      <w:divBdr>
        <w:top w:val="none" w:sz="0" w:space="0" w:color="auto"/>
        <w:left w:val="none" w:sz="0" w:space="0" w:color="auto"/>
        <w:bottom w:val="none" w:sz="0" w:space="0" w:color="auto"/>
        <w:right w:val="none" w:sz="0" w:space="0" w:color="auto"/>
      </w:divBdr>
      <w:divsChild>
        <w:div w:id="378364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ma.rae.es/dpd/srv/search?id=WXiA8Czg0D6Hq4M3o7" TargetMode="External"/><Relationship Id="rId13" Type="http://schemas.openxmlformats.org/officeDocument/2006/relationships/hyperlink" Target="http://lema.rae.es/dpd/srv/search?id=SmD3b4A5vD6CN5MrD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ema.rae.es/dpd/srv/search?id=L94Bj9q72D6fjeOtfS" TargetMode="External"/><Relationship Id="rId12" Type="http://schemas.openxmlformats.org/officeDocument/2006/relationships/hyperlink" Target="http://lema.rae.es/dpd/srv/search?id=WO1Ix87I4D6gmdE15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ma.rae.es/dpd/srv/search?id=f62EJowh8D6TKPbotb" TargetMode="External"/><Relationship Id="rId1" Type="http://schemas.openxmlformats.org/officeDocument/2006/relationships/styles" Target="styles.xml"/><Relationship Id="rId6" Type="http://schemas.openxmlformats.org/officeDocument/2006/relationships/hyperlink" Target="http://lema.rae.es/dpd/srv/search?id=y4HMJ3r3wD6MrVMLgg" TargetMode="External"/><Relationship Id="rId11" Type="http://schemas.openxmlformats.org/officeDocument/2006/relationships/hyperlink" Target="http://lema.rae.es/dpd/srv/search?id=WO1Ix87I4D6gmdE155" TargetMode="External"/><Relationship Id="rId5" Type="http://schemas.openxmlformats.org/officeDocument/2006/relationships/hyperlink" Target="http://lema.rae.es/dpd/srv/search?id=0WI0lLaCjD655ud6n5" TargetMode="External"/><Relationship Id="rId15" Type="http://schemas.openxmlformats.org/officeDocument/2006/relationships/hyperlink" Target="http://lema.rae.es/dpd/srv/search?id=f62EJowh8D6TKPbotb" TargetMode="External"/><Relationship Id="rId10" Type="http://schemas.openxmlformats.org/officeDocument/2006/relationships/hyperlink" Target="http://lema.rae.es/dpd/srv/search?id=u0VvkIv1FD6zTzVoSE" TargetMode="External"/><Relationship Id="rId4" Type="http://schemas.openxmlformats.org/officeDocument/2006/relationships/hyperlink" Target="http://lema.rae.es/dpd/srv/search?id=0WI0lLaCjD655ud6n5" TargetMode="External"/><Relationship Id="rId9" Type="http://schemas.openxmlformats.org/officeDocument/2006/relationships/hyperlink" Target="http://lema.rae.es/dpd/srv/search?id=CNKioDWGUD6CefOAm3" TargetMode="External"/><Relationship Id="rId14" Type="http://schemas.openxmlformats.org/officeDocument/2006/relationships/hyperlink" Target="http://lema.rae.es/dpd/srv/search?id=SmD3b4A5vD6CN5MrD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Lunes</dc:creator>
  <cp:keywords/>
  <dc:description/>
  <cp:lastModifiedBy>Paula Lunes</cp:lastModifiedBy>
  <cp:revision>1</cp:revision>
  <dcterms:created xsi:type="dcterms:W3CDTF">2019-06-03T16:01:00Z</dcterms:created>
  <dcterms:modified xsi:type="dcterms:W3CDTF">2019-06-03T16:04:00Z</dcterms:modified>
</cp:coreProperties>
</file>