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7796"/>
      </w:tblGrid>
      <w:tr w:rsidR="00A778FC" w:rsidRPr="00A45AE2" w:rsidTr="00A778F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778FC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Blocs de </w:t>
            </w:r>
            <w:proofErr w:type="spellStart"/>
            <w:r w:rsidRPr="00A778FC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continguts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778FC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Criteris</w:t>
            </w:r>
            <w:proofErr w:type="spellEnd"/>
            <w:r w:rsidRPr="00A778FC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778FC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d’avaluació</w:t>
            </w:r>
            <w:proofErr w:type="spellEnd"/>
          </w:p>
        </w:tc>
      </w:tr>
      <w:tr w:rsidR="00A778FC" w:rsidRPr="00A45AE2" w:rsidTr="00A778F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1.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paisatge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com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resultat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interacció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entre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humanitat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medi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A778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distribució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l’espai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continents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oceans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mars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localitza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identifica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principals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unitats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relleu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unitats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hidrogràfiques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Catalunya,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com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escenari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activitats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humanes.</w:t>
            </w:r>
          </w:p>
          <w:p w:rsidR="00A778FC" w:rsidRPr="00A45AE2" w:rsidRDefault="00A778FC" w:rsidP="00A778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diferents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tipus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recursos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naturals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renovables i no renovables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relaciona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casos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d’impacte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mediambiental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derivats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seva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explotació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actuacions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humanes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afavoreixin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un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desenvolupament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sostenible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nivell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local i mundial.</w:t>
            </w:r>
          </w:p>
          <w:p w:rsidR="00A778FC" w:rsidRPr="00A45AE2" w:rsidRDefault="00A778FC" w:rsidP="00A778FC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Llegeix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interpreta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diferents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tipus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projeccions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cartogràfiques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per representar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terra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: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mapes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plànols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imatges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suports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convencionals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digitals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Usa les escales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gràfiques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numèriques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</w:tc>
      </w:tr>
      <w:tr w:rsidR="00A778FC" w:rsidRPr="00A45AE2" w:rsidTr="00A778F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2.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L’ocupació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</w:t>
            </w:r>
          </w:p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territori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: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població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</w:t>
            </w:r>
          </w:p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societat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A778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Interpreta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indicadors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demogràfics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bàsics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(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natalitat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mortalitat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saldo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migratori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)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com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mitjà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per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analitzar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diferents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tendències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demogràfiques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actuals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Identifica les causes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conseqüències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principals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moviments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migratoris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Reconeix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alguns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aspectes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fonamentals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institucionalització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poder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polític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Catalunya, i 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orígens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institucions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actuals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l’època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medieval.</w:t>
            </w:r>
          </w:p>
        </w:tc>
      </w:tr>
      <w:tr w:rsidR="00A778FC" w:rsidRPr="00A45AE2" w:rsidTr="00A778F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3.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arrels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</w:t>
            </w:r>
          </w:p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contemporani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A778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Reconeix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alguns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elements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canvi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continuïtat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l’estat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liberal respecte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l’Antic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Règim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a partir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l’evolució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política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econòmica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Catalunya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relació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context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europeu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revolucions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transformacions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polítiques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que donen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inici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l’època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contemporània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les relaciona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diferents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causes.</w:t>
            </w:r>
          </w:p>
          <w:p w:rsidR="00A778FC" w:rsidRPr="00A45AE2" w:rsidRDefault="00A778FC" w:rsidP="00A778FC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Valora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canvis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socioeconòmics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que implica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revolució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industrial.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Analitza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les formes de vida en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ciutats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industrials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segle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r w:rsidRPr="00A45AE2">
              <w:rPr>
                <w:rFonts w:ascii="Verdana" w:eastAsia="Times New Roman" w:hAnsi="Verdana" w:cs="Calibri"/>
                <w:color w:val="000000"/>
                <w:sz w:val="16"/>
                <w:lang w:eastAsia="es-ES"/>
              </w:rPr>
              <w:t xml:space="preserve">XIX </w:t>
            </w: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a partir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d’algun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exemple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proper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</w:tc>
      </w:tr>
      <w:tr w:rsidR="00A778FC" w:rsidRPr="00A45AE2" w:rsidTr="00A778F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4.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Grans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conflictes</w:t>
            </w:r>
            <w:proofErr w:type="spellEnd"/>
          </w:p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segle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r w:rsidRPr="00A45AE2">
              <w:rPr>
                <w:rFonts w:ascii="Verdana" w:eastAsia="Times New Roman" w:hAnsi="Verdana" w:cs="Calibri"/>
                <w:color w:val="000000"/>
                <w:sz w:val="16"/>
                <w:lang w:eastAsia="es-ES"/>
              </w:rPr>
              <w:t>XX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A778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elements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bàsics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l’ordre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polític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social de la primera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meitat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segle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r w:rsidRPr="00A45AE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XX </w:t>
            </w: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relaciona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lluites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socials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conflictes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bèl·lics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Caracteritza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situació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Catalunya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durant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la II República i la Guerra Civil.</w:t>
            </w:r>
          </w:p>
          <w:p w:rsidR="00A778FC" w:rsidRPr="00A45AE2" w:rsidRDefault="00A778FC" w:rsidP="00A778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Compara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sistemes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totalitaris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segle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r w:rsidRPr="00A45AE2">
              <w:rPr>
                <w:rFonts w:ascii="Verdana" w:eastAsia="Times New Roman" w:hAnsi="Verdana" w:cs="Calibri"/>
                <w:color w:val="000000"/>
                <w:sz w:val="16"/>
                <w:lang w:eastAsia="es-ES"/>
              </w:rPr>
              <w:t>XX</w:t>
            </w: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caracteritzant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l’evolució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franquisme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Catalunya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Relaciona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creació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d’organismes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internacionals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processos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reconstrucció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l’ordre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polític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econòmic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social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després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conflictes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bèl·lics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Relaciona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procés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descolonització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seves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conseqüències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repercussió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l'imperalisme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l’actual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configuració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</w:tc>
      </w:tr>
      <w:tr w:rsidR="00A778FC" w:rsidRPr="00A45AE2" w:rsidTr="00A778FC">
        <w:trPr>
          <w:trHeight w:val="395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lastRenderedPageBreak/>
              <w:t xml:space="preserve">5.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d’avui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Transformacions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</w:t>
            </w:r>
          </w:p>
          <w:p w:rsidR="00A778FC" w:rsidRPr="00A45AE2" w:rsidRDefault="00A778FC" w:rsidP="006A7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desequilibris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el</w:t>
            </w:r>
          </w:p>
          <w:p w:rsidR="00A45AE2" w:rsidRPr="00A45AE2" w:rsidRDefault="00A778FC" w:rsidP="006A78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actual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FC" w:rsidRPr="00A45AE2" w:rsidRDefault="00A778FC" w:rsidP="00A778F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Analitza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elements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bàsics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l’organització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política i administrativa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Unió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Europea,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Catalunya,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així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com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òrgans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principals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govern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seu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funcionament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Valora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elements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que conformen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l’estat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benestar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societats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actuals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analitza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situacions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desigualtat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l’accés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serveis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bàsics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personatges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fets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històrics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més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importants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transició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política i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democràcia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Espanya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a Catalunya.</w:t>
            </w:r>
          </w:p>
          <w:p w:rsidR="00A778FC" w:rsidRPr="00A45AE2" w:rsidRDefault="00A778FC" w:rsidP="00A778F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focus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conflicte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en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món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actual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relacionant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seves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causes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factors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històrics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Valora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conseqüències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globalització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l’economia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, entre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quals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la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deslocalització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les noves formes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comerç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Analitza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casos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d’intercanvi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desigual entre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països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  <w:p w:rsidR="00A778FC" w:rsidRPr="00A45AE2" w:rsidRDefault="00A778FC" w:rsidP="00A778FC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ind w:left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Identifica el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desenvolupament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humà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desigual a partir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contrast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’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informació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d’indicadors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socioeconòmics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. Relaciona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polítiques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de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cooperació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i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solidaritat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amb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les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desigualtats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existents</w:t>
            </w:r>
            <w:proofErr w:type="spellEnd"/>
            <w:r w:rsidRPr="00A45AE2">
              <w:rPr>
                <w:rFonts w:ascii="Verdana" w:eastAsia="Times New Roman" w:hAnsi="Verdana" w:cs="Calibri"/>
                <w:color w:val="000000"/>
                <w:sz w:val="20"/>
                <w:lang w:eastAsia="es-ES"/>
              </w:rPr>
              <w:t>.</w:t>
            </w:r>
          </w:p>
        </w:tc>
      </w:tr>
    </w:tbl>
    <w:p w:rsidR="00D96688" w:rsidRDefault="00D96688"/>
    <w:p w:rsidR="00A778FC" w:rsidRDefault="00A778FC"/>
    <w:sectPr w:rsidR="00A778FC" w:rsidSect="00D966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FC" w:rsidRDefault="00A778FC" w:rsidP="00A778FC">
      <w:pPr>
        <w:spacing w:after="0" w:line="240" w:lineRule="auto"/>
      </w:pPr>
      <w:r>
        <w:separator/>
      </w:r>
    </w:p>
  </w:endnote>
  <w:endnote w:type="continuationSeparator" w:id="1">
    <w:p w:rsidR="00A778FC" w:rsidRDefault="00A778FC" w:rsidP="00A7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FC" w:rsidRDefault="00A778FC" w:rsidP="00A778FC">
      <w:pPr>
        <w:spacing w:after="0" w:line="240" w:lineRule="auto"/>
      </w:pPr>
      <w:r>
        <w:separator/>
      </w:r>
    </w:p>
  </w:footnote>
  <w:footnote w:type="continuationSeparator" w:id="1">
    <w:p w:rsidR="00A778FC" w:rsidRDefault="00A778FC" w:rsidP="00A7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FC" w:rsidRPr="00A778FC" w:rsidRDefault="00A778FC">
    <w:pPr>
      <w:pStyle w:val="Encabezado"/>
      <w:rPr>
        <w:b/>
        <w:u w:val="single"/>
      </w:rPr>
    </w:pPr>
    <w:r>
      <w:tab/>
    </w:r>
    <w:r>
      <w:tab/>
    </w:r>
    <w:r w:rsidRPr="00A778FC">
      <w:rPr>
        <w:b/>
        <w:u w:val="single"/>
      </w:rPr>
      <w:t>COMPETÈNCIA SOCIAL I CIUTADANA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A21"/>
    <w:multiLevelType w:val="multilevel"/>
    <w:tmpl w:val="D95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30E48"/>
    <w:multiLevelType w:val="multilevel"/>
    <w:tmpl w:val="295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77CA2"/>
    <w:multiLevelType w:val="multilevel"/>
    <w:tmpl w:val="415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1069"/>
    <w:multiLevelType w:val="multilevel"/>
    <w:tmpl w:val="907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203F3"/>
    <w:multiLevelType w:val="multilevel"/>
    <w:tmpl w:val="74A4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B03B8"/>
    <w:multiLevelType w:val="multilevel"/>
    <w:tmpl w:val="B3A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42712"/>
    <w:multiLevelType w:val="multilevel"/>
    <w:tmpl w:val="3D2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15444"/>
    <w:multiLevelType w:val="multilevel"/>
    <w:tmpl w:val="E32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460DC"/>
    <w:multiLevelType w:val="multilevel"/>
    <w:tmpl w:val="2FD6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459CB"/>
    <w:multiLevelType w:val="multilevel"/>
    <w:tmpl w:val="2D6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33CAC"/>
    <w:multiLevelType w:val="multilevel"/>
    <w:tmpl w:val="C96A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C0FE0"/>
    <w:multiLevelType w:val="multilevel"/>
    <w:tmpl w:val="760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44DC6"/>
    <w:multiLevelType w:val="multilevel"/>
    <w:tmpl w:val="B5A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E632A3"/>
    <w:multiLevelType w:val="multilevel"/>
    <w:tmpl w:val="CA9C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B47D98"/>
    <w:multiLevelType w:val="multilevel"/>
    <w:tmpl w:val="2BA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B0B5D"/>
    <w:multiLevelType w:val="multilevel"/>
    <w:tmpl w:val="36E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036C10"/>
    <w:multiLevelType w:val="multilevel"/>
    <w:tmpl w:val="CF48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1321B"/>
    <w:multiLevelType w:val="multilevel"/>
    <w:tmpl w:val="EC0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13"/>
  </w:num>
  <w:num w:numId="9">
    <w:abstractNumId w:val="0"/>
  </w:num>
  <w:num w:numId="10">
    <w:abstractNumId w:val="17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12"/>
  </w:num>
  <w:num w:numId="16">
    <w:abstractNumId w:val="5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8FC"/>
    <w:rsid w:val="00A778FC"/>
    <w:rsid w:val="00D9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7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778FC"/>
  </w:style>
  <w:style w:type="paragraph" w:styleId="Piedepgina">
    <w:name w:val="footer"/>
    <w:basedOn w:val="Normal"/>
    <w:link w:val="PiedepginaCar"/>
    <w:uiPriority w:val="99"/>
    <w:semiHidden/>
    <w:unhideWhenUsed/>
    <w:rsid w:val="00A7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7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2017-04-24T20:37:00Z</dcterms:created>
  <dcterms:modified xsi:type="dcterms:W3CDTF">2017-04-24T20:51:00Z</dcterms:modified>
</cp:coreProperties>
</file>