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ulaambquadrcula"/>
        <w:tblpPr w:leftFromText="141" w:rightFromText="141" w:horzAnchor="margin" w:tblpY="-638"/>
        <w:tblW w:w="8643" w:type="dxa"/>
        <w:tblInd w:w="108" w:type="dxa"/>
        <w:tblLook w:val="04A0" w:firstRow="1" w:lastRow="0" w:firstColumn="1" w:lastColumn="0" w:noHBand="0" w:noVBand="1"/>
      </w:tblPr>
      <w:tblGrid>
        <w:gridCol w:w="2802"/>
        <w:gridCol w:w="1842"/>
        <w:gridCol w:w="2551"/>
        <w:gridCol w:w="1448"/>
      </w:tblGrid>
      <w:tr w:rsidR="00A17B49">
        <w:trPr>
          <w:trHeight w:val="1120"/>
        </w:trPr>
        <w:tc>
          <w:tcPr>
            <w:tcW w:w="280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</w:tcPr>
          <w:p w:rsidR="00A17B49" w:rsidRDefault="002F64DF">
            <w:pPr>
              <w:spacing w:after="0" w:line="240" w:lineRule="auto"/>
              <w:rPr>
                <w:sz w:val="24"/>
              </w:rPr>
            </w:pPr>
            <w:r>
              <w:rPr>
                <w:noProof/>
                <w:sz w:val="24"/>
                <w:lang w:val="es-ES" w:eastAsia="es-ES"/>
              </w:rPr>
              <w:drawing>
                <wp:anchor distT="0" distB="0" distL="114300" distR="114300" simplePos="0" relativeHeight="2" behindDoc="0" locked="0" layoutInCell="1" allowOverlap="1">
                  <wp:simplePos x="0" y="0"/>
                  <wp:positionH relativeFrom="column">
                    <wp:posOffset>230505</wp:posOffset>
                  </wp:positionH>
                  <wp:positionV relativeFrom="paragraph">
                    <wp:posOffset>68580</wp:posOffset>
                  </wp:positionV>
                  <wp:extent cx="1146810" cy="820420"/>
                  <wp:effectExtent l="0" t="0" r="0" b="0"/>
                  <wp:wrapTight wrapText="bothSides">
                    <wp:wrapPolygon edited="0">
                      <wp:start x="-72" y="0"/>
                      <wp:lineTo x="-72" y="20998"/>
                      <wp:lineTo x="21164" y="20998"/>
                      <wp:lineTo x="21164" y="0"/>
                      <wp:lineTo x="-72" y="0"/>
                    </wp:wrapPolygon>
                  </wp:wrapTight>
                  <wp:docPr id="1" name="Imagen 4" descr="Image result for badalona B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Image result for badalona B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8262" t="7312" r="6902" b="118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6810" cy="820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93" w:type="dxa"/>
            <w:gridSpan w:val="2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:rsidR="00A17B49" w:rsidRDefault="002F64DF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Nom i cognoms:</w:t>
            </w:r>
          </w:p>
          <w:p w:rsidR="00A17B49" w:rsidRDefault="00A17B4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448" w:type="dxa"/>
            <w:vMerge w:val="restart"/>
            <w:tcBorders>
              <w:top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</w:tcPr>
          <w:p w:rsidR="00A17B49" w:rsidRDefault="002F64D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NOTA</w:t>
            </w:r>
          </w:p>
          <w:p w:rsidR="00A17B49" w:rsidRDefault="00A17B49">
            <w:pPr>
              <w:spacing w:after="0" w:line="240" w:lineRule="auto"/>
              <w:rPr>
                <w:sz w:val="24"/>
              </w:rPr>
            </w:pPr>
          </w:p>
        </w:tc>
      </w:tr>
      <w:tr w:rsidR="00A17B49">
        <w:tc>
          <w:tcPr>
            <w:tcW w:w="2801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</w:tcPr>
          <w:p w:rsidR="00A17B49" w:rsidRDefault="00A17B4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842" w:type="dxa"/>
            <w:tcBorders>
              <w:left w:val="single" w:sz="12" w:space="0" w:color="000000"/>
            </w:tcBorders>
            <w:shd w:val="clear" w:color="auto" w:fill="auto"/>
          </w:tcPr>
          <w:p w:rsidR="00A17B49" w:rsidRDefault="002F64DF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Grup:</w:t>
            </w:r>
          </w:p>
        </w:tc>
        <w:tc>
          <w:tcPr>
            <w:tcW w:w="2551" w:type="dxa"/>
            <w:shd w:val="clear" w:color="auto" w:fill="auto"/>
          </w:tcPr>
          <w:p w:rsidR="00A17B49" w:rsidRDefault="002F64DF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Data:</w:t>
            </w:r>
          </w:p>
        </w:tc>
        <w:tc>
          <w:tcPr>
            <w:tcW w:w="1448" w:type="dxa"/>
            <w:vMerge/>
            <w:tcBorders>
              <w:right w:val="single" w:sz="12" w:space="0" w:color="000000"/>
            </w:tcBorders>
            <w:shd w:val="clear" w:color="auto" w:fill="F2F2F2" w:themeFill="background1" w:themeFillShade="F2"/>
          </w:tcPr>
          <w:p w:rsidR="00A17B49" w:rsidRDefault="00A17B49">
            <w:pPr>
              <w:spacing w:after="0" w:line="240" w:lineRule="auto"/>
              <w:rPr>
                <w:sz w:val="24"/>
              </w:rPr>
            </w:pPr>
          </w:p>
        </w:tc>
      </w:tr>
      <w:tr w:rsidR="00A17B49">
        <w:trPr>
          <w:trHeight w:val="436"/>
        </w:trPr>
        <w:tc>
          <w:tcPr>
            <w:tcW w:w="280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</w:tcPr>
          <w:p w:rsidR="00A17B49" w:rsidRDefault="002F64DF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Departament de Ciències</w:t>
            </w:r>
          </w:p>
          <w:p w:rsidR="00A17B49" w:rsidRDefault="00A17B4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5841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A17B49" w:rsidRDefault="002F64DF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UD1. El nostre planeta: la Terra</w:t>
            </w:r>
          </w:p>
        </w:tc>
      </w:tr>
      <w:tr w:rsidR="00A17B49">
        <w:tc>
          <w:tcPr>
            <w:tcW w:w="280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</w:tcPr>
          <w:p w:rsidR="00A17B49" w:rsidRDefault="0082651C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Matèria: Ciències per al Món Contemporani</w:t>
            </w:r>
          </w:p>
          <w:p w:rsidR="00A17B49" w:rsidRDefault="00A17B4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5841" w:type="dxa"/>
            <w:gridSpan w:val="3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A17B49" w:rsidRDefault="002F64DF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Activitat:  Establir relacions entre l’estructura interna de la Terra i les seves manifestacions externes (Objectiu 1)</w:t>
            </w:r>
          </w:p>
        </w:tc>
      </w:tr>
    </w:tbl>
    <w:p w:rsidR="00A17B49" w:rsidRDefault="00A17B49"/>
    <w:p w:rsidR="00A17B49" w:rsidRDefault="00A17B49">
      <w:pPr>
        <w:rPr>
          <w:b/>
          <w:color w:val="8064A2" w:themeColor="accent4"/>
        </w:rPr>
      </w:pPr>
    </w:p>
    <w:p w:rsidR="00A17B49" w:rsidRDefault="00A17B49">
      <w:pPr>
        <w:sectPr w:rsidR="00A17B49">
          <w:type w:val="continuous"/>
          <w:pgSz w:w="11906" w:h="16838"/>
          <w:pgMar w:top="1417" w:right="1701" w:bottom="1417" w:left="1701" w:header="0" w:footer="0" w:gutter="0"/>
          <w:cols w:space="720"/>
          <w:formProt w:val="0"/>
          <w:docGrid w:linePitch="600" w:charSpace="36864"/>
        </w:sectPr>
      </w:pPr>
    </w:p>
    <w:tbl>
      <w:tblPr>
        <w:tblStyle w:val="Taulaambquadrcula"/>
        <w:tblW w:w="8644" w:type="dxa"/>
        <w:tblLook w:val="04A0" w:firstRow="1" w:lastRow="0" w:firstColumn="1" w:lastColumn="0" w:noHBand="0" w:noVBand="1"/>
      </w:tblPr>
      <w:tblGrid>
        <w:gridCol w:w="4388"/>
        <w:gridCol w:w="4256"/>
      </w:tblGrid>
      <w:tr w:rsidR="00A17B49">
        <w:trPr>
          <w:trHeight w:val="394"/>
        </w:trPr>
        <w:tc>
          <w:tcPr>
            <w:tcW w:w="8643" w:type="dxa"/>
            <w:gridSpan w:val="2"/>
            <w:shd w:val="clear" w:color="auto" w:fill="F2F2F2" w:themeFill="background1" w:themeFillShade="F2"/>
          </w:tcPr>
          <w:p w:rsidR="00A17B49" w:rsidRDefault="002F64D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Conceptes clau</w:t>
            </w:r>
          </w:p>
        </w:tc>
      </w:tr>
      <w:tr w:rsidR="00A17B49">
        <w:trPr>
          <w:trHeight w:val="1570"/>
        </w:trPr>
        <w:tc>
          <w:tcPr>
            <w:tcW w:w="4387" w:type="dxa"/>
            <w:tcBorders>
              <w:right w:val="single" w:sz="4" w:space="0" w:color="FFFFFF"/>
            </w:tcBorders>
            <w:shd w:val="clear" w:color="auto" w:fill="auto"/>
          </w:tcPr>
          <w:p w:rsidR="00A17B49" w:rsidRDefault="002F64DF">
            <w:pPr>
              <w:pStyle w:val="Pargrafdellista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Litosfera</w:t>
            </w:r>
          </w:p>
          <w:p w:rsidR="00A17B49" w:rsidRDefault="002F64DF">
            <w:pPr>
              <w:pStyle w:val="Pargrafdellista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Astenosfera</w:t>
            </w:r>
          </w:p>
          <w:p w:rsidR="00A17B49" w:rsidRDefault="002F64DF">
            <w:pPr>
              <w:pStyle w:val="Pargrafdellista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Moviments de convecció del mantell</w:t>
            </w:r>
          </w:p>
          <w:p w:rsidR="00A17B49" w:rsidRDefault="002F64DF">
            <w:pPr>
              <w:pStyle w:val="Pargrafdellista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Plaques litosfèriques o tectòniques</w:t>
            </w:r>
          </w:p>
          <w:p w:rsidR="00A17B49" w:rsidRDefault="002F64DF">
            <w:pPr>
              <w:pStyle w:val="Pargrafdellista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Escorça continental, escorça oceànica</w:t>
            </w:r>
          </w:p>
        </w:tc>
        <w:tc>
          <w:tcPr>
            <w:tcW w:w="4256" w:type="dxa"/>
            <w:tcBorders>
              <w:left w:val="single" w:sz="4" w:space="0" w:color="FFFFFF"/>
            </w:tcBorders>
            <w:shd w:val="clear" w:color="auto" w:fill="auto"/>
          </w:tcPr>
          <w:p w:rsidR="00A17B49" w:rsidRDefault="002F64DF">
            <w:pPr>
              <w:pStyle w:val="Pargrafdellista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Límit de plaques (divergents, convergents, neutres)</w:t>
            </w:r>
          </w:p>
          <w:p w:rsidR="00A17B49" w:rsidRDefault="002F64DF">
            <w:pPr>
              <w:pStyle w:val="Pargrafdellista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Dorsals oceàniques, zones de subducció</w:t>
            </w:r>
          </w:p>
          <w:p w:rsidR="00A17B49" w:rsidRDefault="00A17B4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A17B49" w:rsidRDefault="00A17B49">
      <w:pPr>
        <w:rPr>
          <w:b/>
          <w:color w:val="8064A2" w:themeColor="accent4"/>
          <w:sz w:val="24"/>
          <w:szCs w:val="24"/>
        </w:rPr>
      </w:pPr>
    </w:p>
    <w:p w:rsidR="00A17B49" w:rsidRDefault="00A17B49">
      <w:pPr>
        <w:sectPr w:rsidR="00A17B49">
          <w:type w:val="continuous"/>
          <w:pgSz w:w="11906" w:h="16838"/>
          <w:pgMar w:top="1417" w:right="1701" w:bottom="1417" w:left="1701" w:header="0" w:footer="0" w:gutter="0"/>
          <w:cols w:space="720"/>
          <w:formProt w:val="0"/>
          <w:docGrid w:linePitch="600" w:charSpace="36864"/>
        </w:sectPr>
      </w:pPr>
    </w:p>
    <w:tbl>
      <w:tblPr>
        <w:tblW w:w="210" w:type="dxa"/>
        <w:tblInd w:w="60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"/>
      </w:tblGrid>
      <w:tr w:rsidR="00A17B49">
        <w:trPr>
          <w:trHeight w:val="41"/>
        </w:trPr>
        <w:tc>
          <w:tcPr>
            <w:tcW w:w="2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A17B49" w:rsidRDefault="00A17B49">
            <w:pPr>
              <w:rPr>
                <w:b/>
                <w:color w:val="8064A2" w:themeColor="accent4"/>
                <w:sz w:val="24"/>
                <w:szCs w:val="24"/>
              </w:rPr>
            </w:pPr>
          </w:p>
        </w:tc>
      </w:tr>
    </w:tbl>
    <w:p w:rsidR="00A17B49" w:rsidRDefault="002F64DF">
      <w:pPr>
        <w:pStyle w:val="Pargrafdellista"/>
        <w:ind w:left="0"/>
        <w:rPr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ACTIVITAT 1. </w:t>
      </w:r>
      <w:r>
        <w:rPr>
          <w:sz w:val="24"/>
          <w:szCs w:val="24"/>
          <w:u w:val="single"/>
        </w:rPr>
        <w:t>El motor tèrmic de la Terra.</w:t>
      </w:r>
    </w:p>
    <w:p w:rsidR="00A17B49" w:rsidRDefault="00A17B49">
      <w:pPr>
        <w:pStyle w:val="Pargrafdellista"/>
        <w:ind w:left="0"/>
        <w:rPr>
          <w:sz w:val="24"/>
          <w:szCs w:val="24"/>
        </w:rPr>
      </w:pPr>
    </w:p>
    <w:p w:rsidR="00A17B49" w:rsidRDefault="002F64DF" w:rsidP="0082651C">
      <w:pPr>
        <w:pStyle w:val="Pargrafdellista"/>
        <w:numPr>
          <w:ilvl w:val="0"/>
          <w:numId w:val="2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Responeu les següents qüestions, us serviran per comprendre com funciona el motor tèrmic de la Terra.  Incloeu imatges, esquemes, etc. que us facilitin la seva comprensió. </w:t>
      </w:r>
    </w:p>
    <w:p w:rsidR="00A17B49" w:rsidRDefault="00A17B49">
      <w:pPr>
        <w:pStyle w:val="Pargrafdellista"/>
        <w:ind w:left="0"/>
        <w:rPr>
          <w:sz w:val="24"/>
          <w:szCs w:val="24"/>
        </w:rPr>
      </w:pPr>
    </w:p>
    <w:p w:rsidR="00A17B49" w:rsidRDefault="002F64DF" w:rsidP="0082651C">
      <w:pPr>
        <w:pStyle w:val="Pargrafdellista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Descriviu </w:t>
      </w:r>
      <w:r>
        <w:rPr>
          <w:sz w:val="24"/>
          <w:szCs w:val="24"/>
        </w:rPr>
        <w:t>les diferents capes que constitueixen la Terra (model geoquímic, model geodinàmic).</w:t>
      </w:r>
    </w:p>
    <w:p w:rsidR="00A17B49" w:rsidRDefault="00A17B49" w:rsidP="0082651C">
      <w:pPr>
        <w:pStyle w:val="Pargrafdellista"/>
        <w:ind w:left="0"/>
        <w:jc w:val="both"/>
        <w:rPr>
          <w:sz w:val="24"/>
          <w:szCs w:val="24"/>
        </w:rPr>
      </w:pPr>
    </w:p>
    <w:p w:rsidR="00A17B49" w:rsidRDefault="002F64DF" w:rsidP="0082651C">
      <w:pPr>
        <w:pStyle w:val="Pargrafdellista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2.  Expliqueu què són les plaques litosfèriques, de què estan formades i els diferents tipus de plaques que hi ha.</w:t>
      </w:r>
    </w:p>
    <w:p w:rsidR="00A17B49" w:rsidRDefault="00A17B49" w:rsidP="0082651C">
      <w:pPr>
        <w:pStyle w:val="Pargrafdellista"/>
        <w:ind w:left="0"/>
        <w:jc w:val="both"/>
        <w:rPr>
          <w:sz w:val="24"/>
          <w:szCs w:val="24"/>
        </w:rPr>
      </w:pPr>
    </w:p>
    <w:p w:rsidR="00A17B49" w:rsidRDefault="002F64DF" w:rsidP="0082651C">
      <w:pPr>
        <w:pStyle w:val="Pargrafdellista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 Expliqueu el fenomen que provoca el moviment de les plaques litosfèriques i quines capes de la Terra intervenen en aquest moviment.  </w:t>
      </w:r>
    </w:p>
    <w:p w:rsidR="00A17B49" w:rsidRDefault="00A17B49" w:rsidP="0082651C">
      <w:pPr>
        <w:pStyle w:val="Pargrafdellista"/>
        <w:ind w:left="0"/>
        <w:jc w:val="both"/>
        <w:rPr>
          <w:sz w:val="24"/>
          <w:szCs w:val="24"/>
        </w:rPr>
      </w:pPr>
    </w:p>
    <w:p w:rsidR="00A17B49" w:rsidRDefault="002F64DF" w:rsidP="0082651C">
      <w:pPr>
        <w:pStyle w:val="Pargrafdellista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 Esmenteu els 3 tipus de límit de placa que existeixen i </w:t>
      </w:r>
      <w:r w:rsidR="0082651C">
        <w:rPr>
          <w:sz w:val="24"/>
          <w:szCs w:val="24"/>
        </w:rPr>
        <w:t>com és el desplaçament que es dó</w:t>
      </w:r>
      <w:r>
        <w:rPr>
          <w:sz w:val="24"/>
          <w:szCs w:val="24"/>
        </w:rPr>
        <w:t xml:space="preserve">na entre ells. </w:t>
      </w:r>
    </w:p>
    <w:p w:rsidR="00A17B49" w:rsidRDefault="00A17B49">
      <w:pPr>
        <w:pStyle w:val="Pargrafdellista"/>
        <w:rPr>
          <w:sz w:val="24"/>
          <w:szCs w:val="24"/>
        </w:rPr>
      </w:pPr>
    </w:p>
    <w:p w:rsidR="00A17B49" w:rsidRDefault="00A17B49">
      <w:pPr>
        <w:pStyle w:val="Pargrafdellista"/>
        <w:rPr>
          <w:sz w:val="24"/>
          <w:szCs w:val="24"/>
        </w:rPr>
      </w:pPr>
    </w:p>
    <w:p w:rsidR="00A17B49" w:rsidRDefault="00A17B49">
      <w:pPr>
        <w:pStyle w:val="Pargrafdellista"/>
        <w:rPr>
          <w:sz w:val="24"/>
          <w:szCs w:val="24"/>
        </w:rPr>
      </w:pPr>
    </w:p>
    <w:p w:rsidR="00A17B49" w:rsidRDefault="002F64DF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ACTIVI</w:t>
      </w:r>
      <w:r>
        <w:rPr>
          <w:b/>
          <w:sz w:val="24"/>
          <w:szCs w:val="24"/>
          <w:u w:val="single"/>
        </w:rPr>
        <w:t xml:space="preserve">TAT 2. </w:t>
      </w:r>
      <w:r>
        <w:rPr>
          <w:sz w:val="24"/>
          <w:szCs w:val="24"/>
          <w:u w:val="single"/>
        </w:rPr>
        <w:t>Estudia un mapa de plaques.</w:t>
      </w:r>
    </w:p>
    <w:p w:rsidR="00A17B49" w:rsidRDefault="002F64DF">
      <w:pPr>
        <w:rPr>
          <w:sz w:val="24"/>
          <w:szCs w:val="24"/>
        </w:rPr>
      </w:pPr>
      <w:r>
        <w:rPr>
          <w:sz w:val="24"/>
          <w:szCs w:val="24"/>
        </w:rPr>
        <w:t>A continuació es mostra el mapa de la distribució mundial de plaques tectòniques.</w:t>
      </w:r>
    </w:p>
    <w:p w:rsidR="00A17B49" w:rsidRDefault="002F64DF">
      <w:pPr>
        <w:rPr>
          <w:sz w:val="24"/>
          <w:szCs w:val="24"/>
        </w:rPr>
      </w:pPr>
      <w:r>
        <w:rPr>
          <w:noProof/>
          <w:lang w:val="es-ES" w:eastAsia="es-ES"/>
        </w:rPr>
        <w:drawing>
          <wp:inline distT="0" distB="1905" distL="0" distR="0">
            <wp:extent cx="5400040" cy="2970530"/>
            <wp:effectExtent l="0" t="0" r="0" b="0"/>
            <wp:docPr id="2" name="Imagen 2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970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7B49" w:rsidRDefault="00A17B49">
      <w:pPr>
        <w:rPr>
          <w:sz w:val="24"/>
          <w:szCs w:val="24"/>
        </w:rPr>
      </w:pPr>
    </w:p>
    <w:p w:rsidR="00A17B49" w:rsidRDefault="002F64DF" w:rsidP="0082651C">
      <w:pPr>
        <w:jc w:val="both"/>
        <w:rPr>
          <w:sz w:val="24"/>
          <w:szCs w:val="24"/>
        </w:rPr>
      </w:pPr>
      <w:r>
        <w:rPr>
          <w:sz w:val="24"/>
          <w:szCs w:val="24"/>
        </w:rPr>
        <w:t>1. Cerca a internet 6 dels volcans i 6 dels terratrèmols més importants que han tingut lloc al planeta durant l’últim segle. Presenteu e</w:t>
      </w:r>
      <w:r>
        <w:rPr>
          <w:sz w:val="24"/>
          <w:szCs w:val="24"/>
        </w:rPr>
        <w:t xml:space="preserve">l llistat en una taula indicant la localització on ha esdevingut. Representa’ls sobre el mapa. Utilitza petits cercles per marcar els terratrèmols i triangles per marcar els volcans. Assegura’t que en guardar el document en </w:t>
      </w:r>
      <w:proofErr w:type="spellStart"/>
      <w:r>
        <w:rPr>
          <w:i/>
          <w:sz w:val="24"/>
          <w:szCs w:val="24"/>
        </w:rPr>
        <w:t>pdf</w:t>
      </w:r>
      <w:proofErr w:type="spellEnd"/>
      <w:r>
        <w:rPr>
          <w:sz w:val="24"/>
          <w:szCs w:val="24"/>
        </w:rPr>
        <w:t xml:space="preserve"> es conserva la posició dels </w:t>
      </w:r>
      <w:r>
        <w:rPr>
          <w:sz w:val="24"/>
          <w:szCs w:val="24"/>
        </w:rPr>
        <w:t>símbols.</w:t>
      </w:r>
    </w:p>
    <w:p w:rsidR="00A17B49" w:rsidRDefault="00A17B49" w:rsidP="0082651C">
      <w:pPr>
        <w:jc w:val="both"/>
        <w:rPr>
          <w:sz w:val="24"/>
          <w:szCs w:val="24"/>
        </w:rPr>
      </w:pPr>
    </w:p>
    <w:p w:rsidR="00A17B49" w:rsidRDefault="002F64DF" w:rsidP="0082651C">
      <w:pPr>
        <w:jc w:val="both"/>
        <w:rPr>
          <w:sz w:val="24"/>
          <w:szCs w:val="24"/>
        </w:rPr>
      </w:pPr>
      <w:r>
        <w:rPr>
          <w:sz w:val="24"/>
          <w:szCs w:val="24"/>
        </w:rPr>
        <w:t>2. Quina conclusió podeu treure sobre la ubicació de terratrèmols i volcans a la Terra? En quin tipus de límit de placa</w:t>
      </w:r>
      <w:r w:rsidR="0082651C">
        <w:rPr>
          <w:sz w:val="24"/>
          <w:szCs w:val="24"/>
        </w:rPr>
        <w:t xml:space="preserve"> se situen? Per què? Escriviu-ho</w:t>
      </w:r>
      <w:r>
        <w:rPr>
          <w:sz w:val="24"/>
          <w:szCs w:val="24"/>
        </w:rPr>
        <w:t xml:space="preserve"> en 4 – 6 línies fent ús del vocabulari adient.</w:t>
      </w:r>
    </w:p>
    <w:p w:rsidR="00A17B49" w:rsidRDefault="00A17B49" w:rsidP="0082651C">
      <w:pPr>
        <w:jc w:val="both"/>
        <w:rPr>
          <w:sz w:val="24"/>
          <w:szCs w:val="24"/>
        </w:rPr>
      </w:pPr>
    </w:p>
    <w:p w:rsidR="00A17B49" w:rsidRDefault="002F64DF" w:rsidP="0082651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Com expliqueu que a les vores continentals </w:t>
      </w:r>
      <w:r>
        <w:rPr>
          <w:sz w:val="24"/>
          <w:szCs w:val="24"/>
        </w:rPr>
        <w:t>de l’Oceà Atlàntic no es doni vulcanisme ni sismicitat?</w:t>
      </w:r>
    </w:p>
    <w:p w:rsidR="00A17B49" w:rsidRDefault="00A17B49" w:rsidP="0082651C">
      <w:pPr>
        <w:jc w:val="both"/>
        <w:rPr>
          <w:sz w:val="24"/>
          <w:szCs w:val="24"/>
        </w:rPr>
      </w:pPr>
    </w:p>
    <w:p w:rsidR="00A17B49" w:rsidRDefault="002F64DF" w:rsidP="0082651C">
      <w:pPr>
        <w:jc w:val="both"/>
        <w:rPr>
          <w:sz w:val="24"/>
          <w:szCs w:val="24"/>
        </w:rPr>
      </w:pPr>
      <w:r>
        <w:rPr>
          <w:sz w:val="24"/>
          <w:szCs w:val="24"/>
        </w:rPr>
        <w:t>5. Aplica la teoria per justificar la formació de serralades com la dels Andes.</w:t>
      </w:r>
    </w:p>
    <w:p w:rsidR="00A17B49" w:rsidRDefault="00A17B49">
      <w:pPr>
        <w:rPr>
          <w:b/>
          <w:color w:val="8064A2" w:themeColor="accent4"/>
          <w:sz w:val="24"/>
          <w:szCs w:val="24"/>
        </w:rPr>
      </w:pPr>
    </w:p>
    <w:p w:rsidR="00A17B49" w:rsidRDefault="00A17B49">
      <w:pPr>
        <w:rPr>
          <w:b/>
          <w:color w:val="8064A2" w:themeColor="accent4"/>
          <w:sz w:val="24"/>
          <w:szCs w:val="24"/>
        </w:rPr>
      </w:pPr>
      <w:bookmarkStart w:id="0" w:name="_GoBack"/>
      <w:bookmarkEnd w:id="0"/>
    </w:p>
    <w:p w:rsidR="00A17B49" w:rsidRDefault="002F64DF">
      <w:pPr>
        <w:rPr>
          <w:b/>
          <w:color w:val="8064A2" w:themeColor="accent4"/>
          <w:sz w:val="24"/>
          <w:szCs w:val="24"/>
        </w:rPr>
      </w:pPr>
      <w:r>
        <w:rPr>
          <w:b/>
          <w:color w:val="8064A2" w:themeColor="accent4"/>
          <w:sz w:val="24"/>
          <w:szCs w:val="24"/>
        </w:rPr>
        <w:lastRenderedPageBreak/>
        <w:t xml:space="preserve">RECURSOS </w:t>
      </w:r>
    </w:p>
    <w:p w:rsidR="00A17B49" w:rsidRDefault="002F64DF">
      <w:pPr>
        <w:rPr>
          <w:b/>
          <w:sz w:val="24"/>
          <w:szCs w:val="24"/>
        </w:rPr>
      </w:pPr>
      <w:r>
        <w:rPr>
          <w:b/>
          <w:sz w:val="24"/>
          <w:szCs w:val="24"/>
        </w:rPr>
        <w:t>VIDEOS</w:t>
      </w:r>
    </w:p>
    <w:p w:rsidR="00A17B49" w:rsidRDefault="002F64DF">
      <w:r>
        <w:rPr>
          <w:sz w:val="24"/>
          <w:szCs w:val="24"/>
        </w:rPr>
        <w:t xml:space="preserve">Corrents de convecció del mantell i plaques tectòniques </w:t>
      </w:r>
      <w:hyperlink r:id="rId8">
        <w:r>
          <w:rPr>
            <w:rStyle w:val="EnlacedeInternet"/>
            <w:sz w:val="24"/>
            <w:szCs w:val="24"/>
          </w:rPr>
          <w:t>https://www.youtube.com/watch?v=T2WqVjeOpXo</w:t>
        </w:r>
      </w:hyperlink>
    </w:p>
    <w:p w:rsidR="00A17B49" w:rsidRDefault="002F64DF">
      <w:r>
        <w:rPr>
          <w:sz w:val="24"/>
          <w:szCs w:val="24"/>
        </w:rPr>
        <w:t>Evolució del fons oceànic</w:t>
      </w:r>
      <w:r>
        <w:rPr>
          <w:b/>
          <w:sz w:val="24"/>
          <w:szCs w:val="24"/>
        </w:rPr>
        <w:t xml:space="preserve"> </w:t>
      </w:r>
      <w:hyperlink r:id="rId9">
        <w:r>
          <w:rPr>
            <w:rStyle w:val="EnlacedeInternet"/>
            <w:sz w:val="24"/>
            <w:szCs w:val="24"/>
          </w:rPr>
          <w:t>https://www.youtube.com/watch?v=j_JjW1O2ZHs</w:t>
        </w:r>
      </w:hyperlink>
      <w:r>
        <w:rPr>
          <w:b/>
          <w:sz w:val="24"/>
          <w:szCs w:val="24"/>
        </w:rPr>
        <w:t xml:space="preserve"> </w:t>
      </w:r>
    </w:p>
    <w:p w:rsidR="00A17B49" w:rsidRDefault="002F64DF">
      <w:pPr>
        <w:rPr>
          <w:b/>
          <w:sz w:val="24"/>
          <w:szCs w:val="24"/>
        </w:rPr>
      </w:pPr>
      <w:r>
        <w:rPr>
          <w:b/>
          <w:sz w:val="24"/>
          <w:szCs w:val="24"/>
        </w:rPr>
        <w:t>WEBS</w:t>
      </w:r>
    </w:p>
    <w:p w:rsidR="00A17B49" w:rsidRDefault="002F64DF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Dinàmica de </w:t>
      </w:r>
      <w:r>
        <w:rPr>
          <w:sz w:val="24"/>
          <w:szCs w:val="24"/>
        </w:rPr>
        <w:t>la geosfera:</w:t>
      </w:r>
    </w:p>
    <w:p w:rsidR="00A17B49" w:rsidRDefault="002F64DF">
      <w:hyperlink r:id="rId10">
        <w:r>
          <w:rPr>
            <w:rStyle w:val="EnlacedeInternet"/>
          </w:rPr>
          <w:t>https://www.um.es/sabio/docs-cmsweb/materias-pau-bachillerato/tema_5._dinamica_de_la_geosfera_.pdf</w:t>
        </w:r>
      </w:hyperlink>
      <w:r>
        <w:t xml:space="preserve"> </w:t>
      </w:r>
    </w:p>
    <w:p w:rsidR="00A17B49" w:rsidRDefault="002F64DF">
      <w:hyperlink r:id="rId11">
        <w:r>
          <w:rPr>
            <w:rStyle w:val="EnlacedeInternet"/>
            <w:sz w:val="24"/>
            <w:szCs w:val="24"/>
          </w:rPr>
          <w:t>http://www.xtec.cat/~imartin6/1/hotpot.htm</w:t>
        </w:r>
      </w:hyperlink>
      <w:r>
        <w:rPr>
          <w:b/>
          <w:sz w:val="24"/>
          <w:szCs w:val="24"/>
        </w:rPr>
        <w:t xml:space="preserve"> </w:t>
      </w:r>
    </w:p>
    <w:p w:rsidR="00A17B49" w:rsidRDefault="002F64DF">
      <w:hyperlink r:id="rId12">
        <w:r>
          <w:rPr>
            <w:rStyle w:val="EnlacedeInternet"/>
            <w:sz w:val="24"/>
            <w:szCs w:val="24"/>
          </w:rPr>
          <w:t>https://lescienciesdelanaturadelllido.wordpress.com/2009/08/05/2-les-plaques-tectoniques/</w:t>
        </w:r>
      </w:hyperlink>
      <w:r>
        <w:rPr>
          <w:sz w:val="24"/>
          <w:szCs w:val="24"/>
        </w:rPr>
        <w:t xml:space="preserve"> </w:t>
      </w:r>
    </w:p>
    <w:p w:rsidR="00A17B49" w:rsidRDefault="002F64DF">
      <w:hyperlink r:id="rId13">
        <w:r>
          <w:rPr>
            <w:rStyle w:val="EnlacedeInternet"/>
            <w:sz w:val="24"/>
            <w:szCs w:val="24"/>
          </w:rPr>
          <w:t>http://www.fpaontinyent.com/ct/nes1/tema3_geosfera.pdf</w:t>
        </w:r>
      </w:hyperlink>
    </w:p>
    <w:p w:rsidR="00A17B49" w:rsidRDefault="00A17B49">
      <w:pPr>
        <w:rPr>
          <w:sz w:val="24"/>
          <w:szCs w:val="24"/>
        </w:rPr>
      </w:pPr>
    </w:p>
    <w:p w:rsidR="00A17B49" w:rsidRDefault="00A17B49">
      <w:pPr>
        <w:rPr>
          <w:sz w:val="24"/>
          <w:szCs w:val="24"/>
        </w:rPr>
      </w:pPr>
    </w:p>
    <w:p w:rsidR="00A17B49" w:rsidRDefault="00A17B49"/>
    <w:sectPr w:rsidR="00A17B49">
      <w:type w:val="continuous"/>
      <w:pgSz w:w="11906" w:h="16838"/>
      <w:pgMar w:top="1417" w:right="1701" w:bottom="1417" w:left="1701" w:header="0" w:footer="0" w:gutter="0"/>
      <w:cols w:space="720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AD69F5"/>
    <w:multiLevelType w:val="multilevel"/>
    <w:tmpl w:val="6B122D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62B7654F"/>
    <w:multiLevelType w:val="multilevel"/>
    <w:tmpl w:val="CE98191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6CB65B2A"/>
    <w:multiLevelType w:val="multilevel"/>
    <w:tmpl w:val="6096F55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B49"/>
    <w:rsid w:val="002F64DF"/>
    <w:rsid w:val="0082651C"/>
    <w:rsid w:val="00A1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EnlacedeInternet">
    <w:name w:val="Enlace de Internet"/>
    <w:basedOn w:val="Tipusdelletraperdefectedelpargraf"/>
    <w:uiPriority w:val="99"/>
    <w:unhideWhenUsed/>
    <w:rsid w:val="006C13DE"/>
    <w:rPr>
      <w:color w:val="0000FF" w:themeColor="hyperlink"/>
      <w:u w:val="single"/>
    </w:rPr>
  </w:style>
  <w:style w:type="character" w:styleId="Enllavisitat">
    <w:name w:val="FollowedHyperlink"/>
    <w:basedOn w:val="Tipusdelletraperdefectedelpargraf"/>
    <w:uiPriority w:val="99"/>
    <w:semiHidden/>
    <w:unhideWhenUsed/>
    <w:qFormat/>
    <w:rsid w:val="006C13DE"/>
    <w:rPr>
      <w:color w:val="800080" w:themeColor="followedHyperlink"/>
      <w:u w:val="single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qFormat/>
    <w:rsid w:val="002B6773"/>
    <w:rPr>
      <w:rFonts w:ascii="Tahoma" w:hAnsi="Tahoma" w:cs="Tahoma"/>
      <w:sz w:val="16"/>
      <w:szCs w:val="16"/>
      <w:lang w:val="ca-ES"/>
    </w:rPr>
  </w:style>
  <w:style w:type="character" w:customStyle="1" w:styleId="CapaleraCar">
    <w:name w:val="Capçalera Car"/>
    <w:basedOn w:val="Tipusdelletraperdefectedelpargraf"/>
    <w:link w:val="Capalera"/>
    <w:uiPriority w:val="99"/>
    <w:qFormat/>
    <w:rsid w:val="00CD6992"/>
    <w:rPr>
      <w:lang w:val="ca-ES"/>
    </w:rPr>
  </w:style>
  <w:style w:type="character" w:customStyle="1" w:styleId="PeuCar">
    <w:name w:val="Peu Car"/>
    <w:basedOn w:val="Tipusdelletraperdefectedelpargraf"/>
    <w:link w:val="Peu"/>
    <w:uiPriority w:val="99"/>
    <w:qFormat/>
    <w:rsid w:val="00CD6992"/>
    <w:rPr>
      <w:lang w:val="ca-ES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eastAsia="Calibri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sz w:val="24"/>
      <w:szCs w:val="24"/>
    </w:rPr>
  </w:style>
  <w:style w:type="character" w:customStyle="1" w:styleId="ListLabel30">
    <w:name w:val="ListLabel 30"/>
    <w:qFormat/>
  </w:style>
  <w:style w:type="paragraph" w:customStyle="1" w:styleId="Ttulo">
    <w:name w:val="Título"/>
    <w:basedOn w:val="Normal"/>
    <w:next w:val="Textindependen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independent">
    <w:name w:val="Body Text"/>
    <w:basedOn w:val="Normal"/>
    <w:pPr>
      <w:spacing w:after="140"/>
    </w:pPr>
  </w:style>
  <w:style w:type="paragraph" w:styleId="Llista">
    <w:name w:val="List"/>
    <w:basedOn w:val="Textindependent"/>
    <w:rPr>
      <w:rFonts w:cs="Mangal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dellista">
    <w:name w:val="List Paragraph"/>
    <w:basedOn w:val="Normal"/>
    <w:uiPriority w:val="34"/>
    <w:qFormat/>
    <w:rsid w:val="00E420C9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qFormat/>
    <w:rsid w:val="002B677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apalera">
    <w:name w:val="header"/>
    <w:basedOn w:val="Normal"/>
    <w:link w:val="CapaleraCar"/>
    <w:uiPriority w:val="99"/>
    <w:unhideWhenUsed/>
    <w:rsid w:val="00CD6992"/>
    <w:pPr>
      <w:tabs>
        <w:tab w:val="center" w:pos="4252"/>
        <w:tab w:val="right" w:pos="8504"/>
      </w:tabs>
      <w:spacing w:after="0" w:line="240" w:lineRule="auto"/>
    </w:pPr>
  </w:style>
  <w:style w:type="paragraph" w:styleId="Peu">
    <w:name w:val="footer"/>
    <w:basedOn w:val="Normal"/>
    <w:link w:val="PeuCar"/>
    <w:uiPriority w:val="99"/>
    <w:unhideWhenUsed/>
    <w:rsid w:val="00CD6992"/>
    <w:pPr>
      <w:tabs>
        <w:tab w:val="center" w:pos="4252"/>
        <w:tab w:val="right" w:pos="8504"/>
      </w:tabs>
      <w:spacing w:after="0" w:line="240" w:lineRule="auto"/>
    </w:pPr>
  </w:style>
  <w:style w:type="table" w:styleId="Taulaambquadrcula">
    <w:name w:val="Table Grid"/>
    <w:basedOn w:val="Taulanormal"/>
    <w:uiPriority w:val="59"/>
    <w:rsid w:val="002300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EnlacedeInternet">
    <w:name w:val="Enlace de Internet"/>
    <w:basedOn w:val="Tipusdelletraperdefectedelpargraf"/>
    <w:uiPriority w:val="99"/>
    <w:unhideWhenUsed/>
    <w:rsid w:val="006C13DE"/>
    <w:rPr>
      <w:color w:val="0000FF" w:themeColor="hyperlink"/>
      <w:u w:val="single"/>
    </w:rPr>
  </w:style>
  <w:style w:type="character" w:styleId="Enllavisitat">
    <w:name w:val="FollowedHyperlink"/>
    <w:basedOn w:val="Tipusdelletraperdefectedelpargraf"/>
    <w:uiPriority w:val="99"/>
    <w:semiHidden/>
    <w:unhideWhenUsed/>
    <w:qFormat/>
    <w:rsid w:val="006C13DE"/>
    <w:rPr>
      <w:color w:val="800080" w:themeColor="followedHyperlink"/>
      <w:u w:val="single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qFormat/>
    <w:rsid w:val="002B6773"/>
    <w:rPr>
      <w:rFonts w:ascii="Tahoma" w:hAnsi="Tahoma" w:cs="Tahoma"/>
      <w:sz w:val="16"/>
      <w:szCs w:val="16"/>
      <w:lang w:val="ca-ES"/>
    </w:rPr>
  </w:style>
  <w:style w:type="character" w:customStyle="1" w:styleId="CapaleraCar">
    <w:name w:val="Capçalera Car"/>
    <w:basedOn w:val="Tipusdelletraperdefectedelpargraf"/>
    <w:link w:val="Capalera"/>
    <w:uiPriority w:val="99"/>
    <w:qFormat/>
    <w:rsid w:val="00CD6992"/>
    <w:rPr>
      <w:lang w:val="ca-ES"/>
    </w:rPr>
  </w:style>
  <w:style w:type="character" w:customStyle="1" w:styleId="PeuCar">
    <w:name w:val="Peu Car"/>
    <w:basedOn w:val="Tipusdelletraperdefectedelpargraf"/>
    <w:link w:val="Peu"/>
    <w:uiPriority w:val="99"/>
    <w:qFormat/>
    <w:rsid w:val="00CD6992"/>
    <w:rPr>
      <w:lang w:val="ca-ES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eastAsia="Calibri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sz w:val="24"/>
      <w:szCs w:val="24"/>
    </w:rPr>
  </w:style>
  <w:style w:type="character" w:customStyle="1" w:styleId="ListLabel30">
    <w:name w:val="ListLabel 30"/>
    <w:qFormat/>
  </w:style>
  <w:style w:type="paragraph" w:customStyle="1" w:styleId="Ttulo">
    <w:name w:val="Título"/>
    <w:basedOn w:val="Normal"/>
    <w:next w:val="Textindependen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independent">
    <w:name w:val="Body Text"/>
    <w:basedOn w:val="Normal"/>
    <w:pPr>
      <w:spacing w:after="140"/>
    </w:pPr>
  </w:style>
  <w:style w:type="paragraph" w:styleId="Llista">
    <w:name w:val="List"/>
    <w:basedOn w:val="Textindependent"/>
    <w:rPr>
      <w:rFonts w:cs="Mangal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dellista">
    <w:name w:val="List Paragraph"/>
    <w:basedOn w:val="Normal"/>
    <w:uiPriority w:val="34"/>
    <w:qFormat/>
    <w:rsid w:val="00E420C9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qFormat/>
    <w:rsid w:val="002B677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apalera">
    <w:name w:val="header"/>
    <w:basedOn w:val="Normal"/>
    <w:link w:val="CapaleraCar"/>
    <w:uiPriority w:val="99"/>
    <w:unhideWhenUsed/>
    <w:rsid w:val="00CD6992"/>
    <w:pPr>
      <w:tabs>
        <w:tab w:val="center" w:pos="4252"/>
        <w:tab w:val="right" w:pos="8504"/>
      </w:tabs>
      <w:spacing w:after="0" w:line="240" w:lineRule="auto"/>
    </w:pPr>
  </w:style>
  <w:style w:type="paragraph" w:styleId="Peu">
    <w:name w:val="footer"/>
    <w:basedOn w:val="Normal"/>
    <w:link w:val="PeuCar"/>
    <w:uiPriority w:val="99"/>
    <w:unhideWhenUsed/>
    <w:rsid w:val="00CD6992"/>
    <w:pPr>
      <w:tabs>
        <w:tab w:val="center" w:pos="4252"/>
        <w:tab w:val="right" w:pos="8504"/>
      </w:tabs>
      <w:spacing w:after="0" w:line="240" w:lineRule="auto"/>
    </w:pPr>
  </w:style>
  <w:style w:type="table" w:styleId="Taulaambquadrcula">
    <w:name w:val="Table Grid"/>
    <w:basedOn w:val="Taulanormal"/>
    <w:uiPriority w:val="59"/>
    <w:rsid w:val="002300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T2WqVjeOpXo" TargetMode="External"/><Relationship Id="rId13" Type="http://schemas.openxmlformats.org/officeDocument/2006/relationships/hyperlink" Target="http://www.fpaontinyent.com/ct/nes1/tema3_geosfera.pdf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s://lescienciesdelanaturadelllido.wordpress.com/2009/08/05/2-les-plaques-tectoniqu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xtec.cat/~imartin6/1/hotpot.ht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um.es/sabio/docs-cmsweb/materias-pau-bachillerato/tema_5._dinamica_de_la_geosfera_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j_JjW1O2ZH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477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Fany</dc:creator>
  <cp:lastModifiedBy>professor</cp:lastModifiedBy>
  <cp:revision>2</cp:revision>
  <cp:lastPrinted>2019-09-12T12:10:00Z</cp:lastPrinted>
  <dcterms:created xsi:type="dcterms:W3CDTF">2019-09-12T12:12:00Z</dcterms:created>
  <dcterms:modified xsi:type="dcterms:W3CDTF">2019-09-12T12:12:00Z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