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page" w:tblpX="1563" w:tblpY="971"/>
        <w:tblW w:w="14709" w:type="dxa"/>
        <w:tblLayout w:type="fixed"/>
        <w:tblLook w:val="04A0"/>
      </w:tblPr>
      <w:tblGrid>
        <w:gridCol w:w="360"/>
        <w:gridCol w:w="2016"/>
        <w:gridCol w:w="29"/>
        <w:gridCol w:w="1814"/>
        <w:gridCol w:w="1559"/>
        <w:gridCol w:w="311"/>
        <w:gridCol w:w="312"/>
        <w:gridCol w:w="312"/>
        <w:gridCol w:w="199"/>
        <w:gridCol w:w="113"/>
        <w:gridCol w:w="274"/>
        <w:gridCol w:w="38"/>
        <w:gridCol w:w="312"/>
        <w:gridCol w:w="312"/>
        <w:gridCol w:w="312"/>
        <w:gridCol w:w="312"/>
        <w:gridCol w:w="312"/>
        <w:gridCol w:w="5812"/>
      </w:tblGrid>
      <w:tr w:rsidR="00C308E9" w:rsidTr="00474F36">
        <w:tc>
          <w:tcPr>
            <w:tcW w:w="2376" w:type="dxa"/>
            <w:gridSpan w:val="2"/>
            <w:shd w:val="clear" w:color="auto" w:fill="D9D9D9" w:themeFill="background1" w:themeFillShade="D9"/>
          </w:tcPr>
          <w:p w:rsidR="00C308E9" w:rsidRPr="00A612E0" w:rsidRDefault="00C308E9" w:rsidP="00C308E9">
            <w:pPr>
              <w:jc w:val="center"/>
              <w:rPr>
                <w:b/>
              </w:rPr>
            </w:pPr>
            <w:r w:rsidRPr="00A612E0">
              <w:rPr>
                <w:b/>
              </w:rPr>
              <w:t>NIVELL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:rsidR="00C308E9" w:rsidRPr="00A612E0" w:rsidRDefault="00C308E9" w:rsidP="00C308E9">
            <w:pPr>
              <w:jc w:val="center"/>
              <w:rPr>
                <w:b/>
              </w:rPr>
            </w:pPr>
            <w:r w:rsidRPr="00A612E0">
              <w:rPr>
                <w:b/>
              </w:rPr>
              <w:t>CURS ESCOLAR</w:t>
            </w:r>
          </w:p>
        </w:tc>
        <w:tc>
          <w:tcPr>
            <w:tcW w:w="2693" w:type="dxa"/>
            <w:gridSpan w:val="5"/>
            <w:shd w:val="clear" w:color="auto" w:fill="D9D9D9" w:themeFill="background1" w:themeFillShade="D9"/>
          </w:tcPr>
          <w:p w:rsidR="00C308E9" w:rsidRPr="00A612E0" w:rsidRDefault="00C308E9" w:rsidP="00C308E9">
            <w:pPr>
              <w:jc w:val="center"/>
              <w:rPr>
                <w:b/>
              </w:rPr>
            </w:pPr>
            <w:r w:rsidRPr="00A612E0">
              <w:rPr>
                <w:b/>
              </w:rPr>
              <w:t>PERÍODE</w:t>
            </w:r>
          </w:p>
        </w:tc>
        <w:tc>
          <w:tcPr>
            <w:tcW w:w="7797" w:type="dxa"/>
            <w:gridSpan w:val="9"/>
            <w:shd w:val="clear" w:color="auto" w:fill="D9D9D9" w:themeFill="background1" w:themeFillShade="D9"/>
          </w:tcPr>
          <w:p w:rsidR="00C308E9" w:rsidRPr="00A612E0" w:rsidRDefault="00C308E9" w:rsidP="00C308E9">
            <w:pPr>
              <w:jc w:val="center"/>
              <w:rPr>
                <w:b/>
              </w:rPr>
            </w:pPr>
            <w:r w:rsidRPr="00A612E0">
              <w:rPr>
                <w:b/>
              </w:rPr>
              <w:t>TÍTOL I JUSTIFICACIÓ DE LA UNITAT</w:t>
            </w:r>
          </w:p>
        </w:tc>
      </w:tr>
      <w:tr w:rsidR="00C308E9" w:rsidTr="00474F36">
        <w:trPr>
          <w:trHeight w:val="392"/>
        </w:trPr>
        <w:tc>
          <w:tcPr>
            <w:tcW w:w="2376" w:type="dxa"/>
            <w:gridSpan w:val="2"/>
          </w:tcPr>
          <w:p w:rsidR="00C308E9" w:rsidRPr="00A612E0" w:rsidRDefault="00372430" w:rsidP="00C308E9">
            <w:pPr>
              <w:jc w:val="center"/>
              <w:rPr>
                <w:b/>
              </w:rPr>
            </w:pPr>
            <w:r>
              <w:rPr>
                <w:b/>
              </w:rPr>
              <w:t>6è Primària</w:t>
            </w:r>
          </w:p>
        </w:tc>
        <w:tc>
          <w:tcPr>
            <w:tcW w:w="1843" w:type="dxa"/>
            <w:gridSpan w:val="2"/>
          </w:tcPr>
          <w:p w:rsidR="00C308E9" w:rsidRPr="00A612E0" w:rsidRDefault="00542DBD" w:rsidP="00C308E9">
            <w:pPr>
              <w:jc w:val="center"/>
              <w:rPr>
                <w:b/>
              </w:rPr>
            </w:pPr>
            <w:r>
              <w:rPr>
                <w:b/>
              </w:rPr>
              <w:t>2020/21</w:t>
            </w:r>
            <w:bookmarkStart w:id="0" w:name="_GoBack"/>
            <w:bookmarkEnd w:id="0"/>
          </w:p>
        </w:tc>
        <w:tc>
          <w:tcPr>
            <w:tcW w:w="2693" w:type="dxa"/>
            <w:gridSpan w:val="5"/>
            <w:shd w:val="clear" w:color="auto" w:fill="auto"/>
          </w:tcPr>
          <w:p w:rsidR="00C308E9" w:rsidRPr="00A612E0" w:rsidRDefault="00474F36" w:rsidP="00C308E9">
            <w:pPr>
              <w:jc w:val="center"/>
              <w:rPr>
                <w:b/>
              </w:rPr>
            </w:pPr>
            <w:r>
              <w:rPr>
                <w:b/>
              </w:rPr>
              <w:t>1r</w:t>
            </w:r>
            <w:r w:rsidR="00372430">
              <w:rPr>
                <w:b/>
              </w:rPr>
              <w:t xml:space="preserve"> Trimestre</w:t>
            </w:r>
          </w:p>
        </w:tc>
        <w:tc>
          <w:tcPr>
            <w:tcW w:w="7797" w:type="dxa"/>
            <w:gridSpan w:val="9"/>
            <w:vMerge w:val="restart"/>
            <w:shd w:val="clear" w:color="auto" w:fill="auto"/>
          </w:tcPr>
          <w:p w:rsidR="00C308E9" w:rsidRDefault="00372430" w:rsidP="00C308E9">
            <w:pPr>
              <w:jc w:val="both"/>
              <w:rPr>
                <w:b/>
              </w:rPr>
            </w:pPr>
            <w:r>
              <w:rPr>
                <w:b/>
              </w:rPr>
              <w:t xml:space="preserve">Unitat 3: </w:t>
            </w:r>
            <w:r w:rsidR="001C3584">
              <w:rPr>
                <w:b/>
              </w:rPr>
              <w:t>REPRESENTEM LES DADES</w:t>
            </w:r>
          </w:p>
          <w:p w:rsidR="00651F30" w:rsidRPr="00A612E0" w:rsidRDefault="00651F30" w:rsidP="00C308E9">
            <w:pPr>
              <w:jc w:val="both"/>
              <w:rPr>
                <w:b/>
              </w:rPr>
            </w:pPr>
            <w:r>
              <w:t>En aquesta unitat es pretén ajudar els alumnes a produir i interpretar descripcions de conjunts de dades per mitjà de gràfics o de paràmetres estadístics com la mitjana, la mediana i el rang.</w:t>
            </w:r>
          </w:p>
        </w:tc>
      </w:tr>
      <w:tr w:rsidR="00C308E9" w:rsidTr="00474F36">
        <w:tc>
          <w:tcPr>
            <w:tcW w:w="6912" w:type="dxa"/>
            <w:gridSpan w:val="9"/>
            <w:shd w:val="clear" w:color="auto" w:fill="D9D9D9" w:themeFill="background1" w:themeFillShade="D9"/>
          </w:tcPr>
          <w:p w:rsidR="00C308E9" w:rsidRPr="00A612E0" w:rsidRDefault="00C308E9" w:rsidP="00C308E9">
            <w:pPr>
              <w:rPr>
                <w:b/>
              </w:rPr>
            </w:pPr>
            <w:r w:rsidRPr="00A612E0">
              <w:rPr>
                <w:b/>
              </w:rPr>
              <w:t>ÀREES/MATÈRIES</w:t>
            </w:r>
          </w:p>
        </w:tc>
        <w:tc>
          <w:tcPr>
            <w:tcW w:w="7797" w:type="dxa"/>
            <w:gridSpan w:val="9"/>
            <w:vMerge/>
            <w:shd w:val="clear" w:color="auto" w:fill="auto"/>
          </w:tcPr>
          <w:p w:rsidR="00C308E9" w:rsidRPr="00A612E0" w:rsidRDefault="00C308E9" w:rsidP="00C308E9">
            <w:pPr>
              <w:jc w:val="both"/>
              <w:rPr>
                <w:b/>
              </w:rPr>
            </w:pPr>
          </w:p>
        </w:tc>
      </w:tr>
      <w:tr w:rsidR="00C308E9" w:rsidTr="00474F36">
        <w:trPr>
          <w:trHeight w:val="312"/>
        </w:trPr>
        <w:tc>
          <w:tcPr>
            <w:tcW w:w="6912" w:type="dxa"/>
            <w:gridSpan w:val="9"/>
          </w:tcPr>
          <w:p w:rsidR="00F94B35" w:rsidRDefault="00F94B35" w:rsidP="00C308E9">
            <w:pPr>
              <w:rPr>
                <w:b/>
              </w:rPr>
            </w:pPr>
          </w:p>
          <w:p w:rsidR="00F94B35" w:rsidRDefault="00F94B35" w:rsidP="00C308E9">
            <w:pPr>
              <w:rPr>
                <w:b/>
              </w:rPr>
            </w:pPr>
          </w:p>
          <w:p w:rsidR="00C308E9" w:rsidRPr="00A612E0" w:rsidRDefault="00F94B35" w:rsidP="00C308E9">
            <w:pPr>
              <w:rPr>
                <w:b/>
              </w:rPr>
            </w:pPr>
            <w:r>
              <w:rPr>
                <w:b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83820</wp:posOffset>
                  </wp:positionH>
                  <wp:positionV relativeFrom="margin">
                    <wp:posOffset>43180</wp:posOffset>
                  </wp:positionV>
                  <wp:extent cx="542925" cy="734695"/>
                  <wp:effectExtent l="19050" t="0" r="9525" b="0"/>
                  <wp:wrapThrough wrapText="bothSides">
                    <wp:wrapPolygon edited="0">
                      <wp:start x="-758" y="0"/>
                      <wp:lineTo x="-758" y="21283"/>
                      <wp:lineTo x="21979" y="21283"/>
                      <wp:lineTo x="21979" y="0"/>
                      <wp:lineTo x="-758" y="0"/>
                    </wp:wrapPolygon>
                  </wp:wrapThrough>
                  <wp:docPr id="1" name="Imagen 1" descr="Institut-Escola El Pi Gros | Vine i ens coneixerà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Institut-Escola El Pi Gros | Vine i ens coneixerà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 xml:space="preserve">                                                </w:t>
            </w:r>
            <w:r w:rsidR="001C3584">
              <w:rPr>
                <w:b/>
              </w:rPr>
              <w:t>Matemàtiques</w:t>
            </w:r>
          </w:p>
        </w:tc>
        <w:tc>
          <w:tcPr>
            <w:tcW w:w="7797" w:type="dxa"/>
            <w:gridSpan w:val="9"/>
            <w:vMerge/>
            <w:shd w:val="clear" w:color="auto" w:fill="auto"/>
          </w:tcPr>
          <w:p w:rsidR="00C308E9" w:rsidRPr="00A612E0" w:rsidRDefault="00C308E9" w:rsidP="00C308E9">
            <w:pPr>
              <w:jc w:val="both"/>
              <w:rPr>
                <w:b/>
                <w:u w:val="single"/>
              </w:rPr>
            </w:pPr>
          </w:p>
        </w:tc>
      </w:tr>
      <w:tr w:rsidR="00C308E9" w:rsidTr="00474F36">
        <w:trPr>
          <w:trHeight w:val="217"/>
        </w:trPr>
        <w:tc>
          <w:tcPr>
            <w:tcW w:w="14709" w:type="dxa"/>
            <w:gridSpan w:val="18"/>
            <w:shd w:val="clear" w:color="auto" w:fill="D9D9D9" w:themeFill="background1" w:themeFillShade="D9"/>
          </w:tcPr>
          <w:p w:rsidR="00C308E9" w:rsidRPr="00A612E0" w:rsidRDefault="00C308E9" w:rsidP="00C308E9">
            <w:pPr>
              <w:rPr>
                <w:b/>
                <w:u w:val="single"/>
              </w:rPr>
            </w:pPr>
            <w:r w:rsidRPr="00A612E0">
              <w:rPr>
                <w:b/>
              </w:rPr>
              <w:t>COMPETÈNCIES</w:t>
            </w:r>
          </w:p>
        </w:tc>
      </w:tr>
      <w:tr w:rsidR="00C308E9" w:rsidTr="00474F36">
        <w:trPr>
          <w:trHeight w:val="539"/>
        </w:trPr>
        <w:tc>
          <w:tcPr>
            <w:tcW w:w="14709" w:type="dxa"/>
            <w:gridSpan w:val="18"/>
          </w:tcPr>
          <w:p w:rsidR="00C308E9" w:rsidRPr="009900C7" w:rsidRDefault="00397887" w:rsidP="00C308E9">
            <w:pPr>
              <w:rPr>
                <w:sz w:val="18"/>
                <w:szCs w:val="18"/>
              </w:rPr>
            </w:pPr>
            <w:r w:rsidRPr="009900C7">
              <w:rPr>
                <w:sz w:val="18"/>
                <w:szCs w:val="18"/>
                <w:highlight w:val="lightGray"/>
              </w:rPr>
              <w:t>Dimensió resolució de problemes</w:t>
            </w:r>
          </w:p>
          <w:p w:rsidR="00397887" w:rsidRPr="009900C7" w:rsidRDefault="00397887" w:rsidP="00C308E9">
            <w:pPr>
              <w:rPr>
                <w:sz w:val="18"/>
                <w:szCs w:val="18"/>
              </w:rPr>
            </w:pPr>
            <w:r w:rsidRPr="009900C7">
              <w:rPr>
                <w:sz w:val="18"/>
                <w:szCs w:val="18"/>
              </w:rPr>
              <w:t xml:space="preserve">   1. Traduir un problema a una representació matemàtica i emprar conceptes, eines i estratègies matemàtiques per resoldre'l.</w:t>
            </w:r>
          </w:p>
          <w:p w:rsidR="00397887" w:rsidRPr="009900C7" w:rsidRDefault="00397887" w:rsidP="00C308E9">
            <w:pPr>
              <w:rPr>
                <w:sz w:val="18"/>
                <w:szCs w:val="18"/>
              </w:rPr>
            </w:pPr>
            <w:r w:rsidRPr="009900C7">
              <w:rPr>
                <w:sz w:val="18"/>
                <w:szCs w:val="18"/>
              </w:rPr>
              <w:t xml:space="preserve">   2. Donar i comprovar la solució d'un problema d'acord amb les preguntes plantejades.</w:t>
            </w:r>
          </w:p>
          <w:p w:rsidR="00397887" w:rsidRPr="009900C7" w:rsidRDefault="00397887" w:rsidP="00C308E9">
            <w:pPr>
              <w:rPr>
                <w:sz w:val="18"/>
                <w:szCs w:val="18"/>
              </w:rPr>
            </w:pPr>
            <w:r w:rsidRPr="009900C7">
              <w:rPr>
                <w:sz w:val="18"/>
                <w:szCs w:val="18"/>
              </w:rPr>
              <w:t xml:space="preserve">   3. Fer preguntes i generar problemes de caire matemàtic.</w:t>
            </w:r>
          </w:p>
          <w:p w:rsidR="00397887" w:rsidRPr="009900C7" w:rsidRDefault="00397887" w:rsidP="00C308E9">
            <w:pPr>
              <w:rPr>
                <w:sz w:val="18"/>
                <w:szCs w:val="18"/>
              </w:rPr>
            </w:pPr>
            <w:r w:rsidRPr="009900C7">
              <w:rPr>
                <w:sz w:val="18"/>
                <w:szCs w:val="18"/>
                <w:highlight w:val="lightGray"/>
              </w:rPr>
              <w:t>Dimensió raonament i prova</w:t>
            </w:r>
          </w:p>
          <w:p w:rsidR="00397887" w:rsidRPr="009900C7" w:rsidRDefault="00397887" w:rsidP="00C308E9">
            <w:pPr>
              <w:rPr>
                <w:sz w:val="18"/>
                <w:szCs w:val="18"/>
              </w:rPr>
            </w:pPr>
            <w:r w:rsidRPr="009900C7">
              <w:rPr>
                <w:sz w:val="18"/>
                <w:szCs w:val="18"/>
              </w:rPr>
              <w:t xml:space="preserve">   4. Fer conjectures matemàtiques adients en situacions quotidianes i comprovar-les.</w:t>
            </w:r>
          </w:p>
          <w:p w:rsidR="00397887" w:rsidRPr="009900C7" w:rsidRDefault="00397887" w:rsidP="00C308E9">
            <w:pPr>
              <w:rPr>
                <w:sz w:val="18"/>
                <w:szCs w:val="18"/>
              </w:rPr>
            </w:pPr>
            <w:r w:rsidRPr="009900C7">
              <w:rPr>
                <w:sz w:val="18"/>
                <w:szCs w:val="18"/>
              </w:rPr>
              <w:t xml:space="preserve">   5. Argumentar les afirmacions i els processos matemàtics realitzats en contextos propers.</w:t>
            </w:r>
          </w:p>
          <w:p w:rsidR="00397887" w:rsidRPr="009900C7" w:rsidRDefault="00397887" w:rsidP="00C308E9">
            <w:pPr>
              <w:rPr>
                <w:sz w:val="18"/>
                <w:szCs w:val="18"/>
              </w:rPr>
            </w:pPr>
            <w:r w:rsidRPr="009900C7">
              <w:rPr>
                <w:sz w:val="18"/>
                <w:szCs w:val="18"/>
                <w:highlight w:val="lightGray"/>
              </w:rPr>
              <w:t>Dimensió connexions</w:t>
            </w:r>
          </w:p>
          <w:p w:rsidR="00397887" w:rsidRPr="009900C7" w:rsidRDefault="00397887" w:rsidP="00C308E9">
            <w:pPr>
              <w:rPr>
                <w:sz w:val="18"/>
                <w:szCs w:val="18"/>
              </w:rPr>
            </w:pPr>
            <w:r w:rsidRPr="009900C7">
              <w:rPr>
                <w:sz w:val="18"/>
                <w:szCs w:val="18"/>
              </w:rPr>
              <w:t xml:space="preserve">   6.</w:t>
            </w:r>
            <w:r w:rsidR="00413CFB" w:rsidRPr="009900C7">
              <w:rPr>
                <w:sz w:val="18"/>
                <w:szCs w:val="18"/>
              </w:rPr>
              <w:t xml:space="preserve"> Establir relacions entre diferents conceptes, així com entre les diversos significats d'un mateix concepte.</w:t>
            </w:r>
          </w:p>
          <w:p w:rsidR="00413CFB" w:rsidRPr="009900C7" w:rsidRDefault="00413CFB" w:rsidP="00C308E9">
            <w:pPr>
              <w:rPr>
                <w:sz w:val="18"/>
                <w:szCs w:val="18"/>
              </w:rPr>
            </w:pPr>
            <w:r w:rsidRPr="009900C7">
              <w:rPr>
                <w:sz w:val="18"/>
                <w:szCs w:val="18"/>
              </w:rPr>
              <w:t xml:space="preserve">   7. Identificar les matemàtiques implicades en situacions quotidianes i escolar i cercar situacions que es puguin relacionar amb dees matemàtiques concretes.</w:t>
            </w:r>
          </w:p>
          <w:p w:rsidR="00413CFB" w:rsidRPr="009900C7" w:rsidRDefault="00413CFB" w:rsidP="00C308E9">
            <w:pPr>
              <w:rPr>
                <w:sz w:val="18"/>
                <w:szCs w:val="18"/>
              </w:rPr>
            </w:pPr>
            <w:r w:rsidRPr="009900C7">
              <w:rPr>
                <w:sz w:val="18"/>
                <w:szCs w:val="18"/>
                <w:highlight w:val="lightGray"/>
              </w:rPr>
              <w:t>Dimensió comunicació i representació</w:t>
            </w:r>
          </w:p>
          <w:p w:rsidR="00413CFB" w:rsidRPr="009900C7" w:rsidRDefault="00413CFB" w:rsidP="00C308E9">
            <w:pPr>
              <w:rPr>
                <w:sz w:val="18"/>
                <w:szCs w:val="18"/>
              </w:rPr>
            </w:pPr>
            <w:r w:rsidRPr="009900C7">
              <w:rPr>
                <w:sz w:val="18"/>
                <w:szCs w:val="18"/>
              </w:rPr>
              <w:t xml:space="preserve">   8. Expressar idees i processos matemàtics de manera comprensible tot emprant el llenguatge verbal (oral i escrit).</w:t>
            </w:r>
          </w:p>
          <w:p w:rsidR="00413CFB" w:rsidRPr="009900C7" w:rsidRDefault="00413CFB" w:rsidP="00C308E9">
            <w:pPr>
              <w:rPr>
                <w:sz w:val="18"/>
                <w:szCs w:val="18"/>
              </w:rPr>
            </w:pPr>
            <w:r w:rsidRPr="009900C7">
              <w:rPr>
                <w:sz w:val="18"/>
                <w:szCs w:val="18"/>
              </w:rPr>
              <w:t xml:space="preserve">   9. Usar les diverses representacions dels conceptes i relacions per expressar matemàticament una situació.</w:t>
            </w:r>
          </w:p>
          <w:p w:rsidR="00413CFB" w:rsidRPr="00A612E0" w:rsidRDefault="00413CFB" w:rsidP="00C308E9">
            <w:pPr>
              <w:rPr>
                <w:sz w:val="20"/>
                <w:szCs w:val="20"/>
              </w:rPr>
            </w:pPr>
            <w:r w:rsidRPr="009900C7">
              <w:rPr>
                <w:sz w:val="18"/>
                <w:szCs w:val="18"/>
              </w:rPr>
              <w:t xml:space="preserve">  10. Usar les eines tecnològiques amb criteri, de forma ajustada a la situació, i interpretar les representacions que ofereixen.</w:t>
            </w:r>
          </w:p>
        </w:tc>
      </w:tr>
      <w:tr w:rsidR="009900C7" w:rsidTr="00474F36">
        <w:tc>
          <w:tcPr>
            <w:tcW w:w="5778" w:type="dxa"/>
            <w:gridSpan w:val="5"/>
            <w:vMerge w:val="restart"/>
            <w:shd w:val="clear" w:color="auto" w:fill="D9D9D9" w:themeFill="background1" w:themeFillShade="D9"/>
          </w:tcPr>
          <w:p w:rsidR="009900C7" w:rsidRPr="00D62D90" w:rsidRDefault="009900C7" w:rsidP="00C308E9">
            <w:pPr>
              <w:jc w:val="center"/>
              <w:rPr>
                <w:b/>
                <w:sz w:val="28"/>
                <w:szCs w:val="28"/>
              </w:rPr>
            </w:pPr>
            <w:r w:rsidRPr="00673880">
              <w:rPr>
                <w:b/>
                <w:sz w:val="24"/>
                <w:szCs w:val="24"/>
              </w:rPr>
              <w:t>OBJECTIUS D’APRENENTATGE</w:t>
            </w:r>
          </w:p>
        </w:tc>
        <w:tc>
          <w:tcPr>
            <w:tcW w:w="3119" w:type="dxa"/>
            <w:gridSpan w:val="12"/>
            <w:shd w:val="clear" w:color="auto" w:fill="D9D9D9" w:themeFill="background1" w:themeFillShade="D9"/>
          </w:tcPr>
          <w:p w:rsidR="009900C7" w:rsidRPr="00673880" w:rsidRDefault="009900C7" w:rsidP="00C308E9">
            <w:pPr>
              <w:jc w:val="center"/>
              <w:rPr>
                <w:b/>
                <w:sz w:val="24"/>
                <w:szCs w:val="24"/>
              </w:rPr>
            </w:pPr>
            <w:r w:rsidRPr="00673880">
              <w:rPr>
                <w:b/>
                <w:sz w:val="24"/>
                <w:szCs w:val="24"/>
              </w:rPr>
              <w:t>COMPETÈNCIES BÀSIQUES</w:t>
            </w:r>
          </w:p>
        </w:tc>
        <w:tc>
          <w:tcPr>
            <w:tcW w:w="5812" w:type="dxa"/>
            <w:vMerge w:val="restart"/>
            <w:shd w:val="clear" w:color="auto" w:fill="D9D9D9" w:themeFill="background1" w:themeFillShade="D9"/>
          </w:tcPr>
          <w:p w:rsidR="009900C7" w:rsidRPr="00673880" w:rsidRDefault="009900C7" w:rsidP="00C308E9">
            <w:pPr>
              <w:jc w:val="center"/>
              <w:rPr>
                <w:b/>
                <w:sz w:val="24"/>
                <w:szCs w:val="24"/>
              </w:rPr>
            </w:pPr>
            <w:r w:rsidRPr="00673880">
              <w:rPr>
                <w:b/>
                <w:sz w:val="24"/>
                <w:szCs w:val="24"/>
              </w:rPr>
              <w:t>CRITERIS D’AVALUACIÓ</w:t>
            </w:r>
          </w:p>
        </w:tc>
      </w:tr>
      <w:tr w:rsidR="00FF39B9" w:rsidTr="00474F36">
        <w:trPr>
          <w:trHeight w:val="246"/>
        </w:trPr>
        <w:tc>
          <w:tcPr>
            <w:tcW w:w="5778" w:type="dxa"/>
            <w:gridSpan w:val="5"/>
            <w:vMerge/>
          </w:tcPr>
          <w:p w:rsidR="00FF39B9" w:rsidRDefault="00FF39B9" w:rsidP="00C308E9">
            <w:pPr>
              <w:rPr>
                <w:b/>
                <w:sz w:val="32"/>
                <w:szCs w:val="32"/>
              </w:rPr>
            </w:pPr>
          </w:p>
        </w:tc>
        <w:tc>
          <w:tcPr>
            <w:tcW w:w="311" w:type="dxa"/>
            <w:shd w:val="clear" w:color="auto" w:fill="D9D9D9" w:themeFill="background1" w:themeFillShade="D9"/>
            <w:vAlign w:val="center"/>
          </w:tcPr>
          <w:p w:rsidR="00FF39B9" w:rsidRPr="00C308E9" w:rsidRDefault="00FF39B9" w:rsidP="00C308E9">
            <w:pPr>
              <w:jc w:val="center"/>
              <w:rPr>
                <w:b/>
                <w:sz w:val="12"/>
                <w:szCs w:val="12"/>
              </w:rPr>
            </w:pPr>
            <w:r w:rsidRPr="00C308E9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312" w:type="dxa"/>
            <w:shd w:val="clear" w:color="auto" w:fill="D9D9D9" w:themeFill="background1" w:themeFillShade="D9"/>
            <w:vAlign w:val="center"/>
          </w:tcPr>
          <w:p w:rsidR="00FF39B9" w:rsidRPr="00C308E9" w:rsidRDefault="00FF39B9" w:rsidP="00C308E9">
            <w:pPr>
              <w:jc w:val="center"/>
              <w:rPr>
                <w:b/>
                <w:sz w:val="12"/>
                <w:szCs w:val="12"/>
              </w:rPr>
            </w:pPr>
            <w:r w:rsidRPr="00C308E9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312" w:type="dxa"/>
            <w:shd w:val="clear" w:color="auto" w:fill="D9D9D9" w:themeFill="background1" w:themeFillShade="D9"/>
            <w:vAlign w:val="center"/>
          </w:tcPr>
          <w:p w:rsidR="00FF39B9" w:rsidRPr="00C308E9" w:rsidRDefault="00FF39B9" w:rsidP="00C308E9">
            <w:pPr>
              <w:jc w:val="center"/>
              <w:rPr>
                <w:b/>
                <w:sz w:val="12"/>
                <w:szCs w:val="12"/>
              </w:rPr>
            </w:pPr>
            <w:r w:rsidRPr="00C308E9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312" w:type="dxa"/>
            <w:gridSpan w:val="2"/>
            <w:shd w:val="clear" w:color="auto" w:fill="D9D9D9" w:themeFill="background1" w:themeFillShade="D9"/>
            <w:vAlign w:val="center"/>
          </w:tcPr>
          <w:p w:rsidR="00FF39B9" w:rsidRPr="00C308E9" w:rsidRDefault="00FF39B9" w:rsidP="00C308E9">
            <w:pPr>
              <w:jc w:val="center"/>
              <w:rPr>
                <w:b/>
                <w:sz w:val="12"/>
                <w:szCs w:val="12"/>
              </w:rPr>
            </w:pPr>
            <w:r w:rsidRPr="00C308E9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312" w:type="dxa"/>
            <w:gridSpan w:val="2"/>
            <w:shd w:val="clear" w:color="auto" w:fill="D9D9D9" w:themeFill="background1" w:themeFillShade="D9"/>
            <w:vAlign w:val="center"/>
          </w:tcPr>
          <w:p w:rsidR="00FF39B9" w:rsidRPr="00C308E9" w:rsidRDefault="00FF39B9" w:rsidP="00C308E9">
            <w:pPr>
              <w:jc w:val="center"/>
              <w:rPr>
                <w:b/>
                <w:sz w:val="12"/>
                <w:szCs w:val="12"/>
              </w:rPr>
            </w:pPr>
            <w:r w:rsidRPr="00C308E9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312" w:type="dxa"/>
            <w:shd w:val="clear" w:color="auto" w:fill="D9D9D9" w:themeFill="background1" w:themeFillShade="D9"/>
            <w:vAlign w:val="center"/>
          </w:tcPr>
          <w:p w:rsidR="00FF39B9" w:rsidRPr="00C308E9" w:rsidRDefault="00FF39B9" w:rsidP="00C308E9">
            <w:pPr>
              <w:jc w:val="center"/>
              <w:rPr>
                <w:b/>
                <w:sz w:val="12"/>
                <w:szCs w:val="12"/>
              </w:rPr>
            </w:pPr>
            <w:r w:rsidRPr="00C308E9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312" w:type="dxa"/>
            <w:shd w:val="clear" w:color="auto" w:fill="D9D9D9" w:themeFill="background1" w:themeFillShade="D9"/>
            <w:vAlign w:val="center"/>
          </w:tcPr>
          <w:p w:rsidR="00FF39B9" w:rsidRPr="00C308E9" w:rsidRDefault="00FF39B9" w:rsidP="00C308E9">
            <w:pPr>
              <w:jc w:val="center"/>
              <w:rPr>
                <w:b/>
                <w:sz w:val="12"/>
                <w:szCs w:val="12"/>
              </w:rPr>
            </w:pPr>
            <w:r w:rsidRPr="00C308E9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312" w:type="dxa"/>
            <w:shd w:val="clear" w:color="auto" w:fill="D9D9D9" w:themeFill="background1" w:themeFillShade="D9"/>
            <w:vAlign w:val="center"/>
          </w:tcPr>
          <w:p w:rsidR="00FF39B9" w:rsidRPr="00C308E9" w:rsidRDefault="00FF39B9" w:rsidP="00C308E9">
            <w:pPr>
              <w:jc w:val="center"/>
              <w:rPr>
                <w:b/>
                <w:sz w:val="12"/>
                <w:szCs w:val="12"/>
              </w:rPr>
            </w:pPr>
            <w:r w:rsidRPr="00C308E9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312" w:type="dxa"/>
            <w:shd w:val="clear" w:color="auto" w:fill="D9D9D9" w:themeFill="background1" w:themeFillShade="D9"/>
            <w:vAlign w:val="center"/>
          </w:tcPr>
          <w:p w:rsidR="00FF39B9" w:rsidRPr="00C308E9" w:rsidRDefault="00FF39B9" w:rsidP="00C308E9">
            <w:pPr>
              <w:jc w:val="center"/>
              <w:rPr>
                <w:b/>
                <w:sz w:val="12"/>
                <w:szCs w:val="12"/>
              </w:rPr>
            </w:pPr>
            <w:r w:rsidRPr="00C308E9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312" w:type="dxa"/>
            <w:shd w:val="clear" w:color="auto" w:fill="D9D9D9" w:themeFill="background1" w:themeFillShade="D9"/>
            <w:vAlign w:val="center"/>
          </w:tcPr>
          <w:p w:rsidR="00FF39B9" w:rsidRPr="00FF39B9" w:rsidRDefault="00FF39B9" w:rsidP="00397887">
            <w:pPr>
              <w:jc w:val="center"/>
              <w:rPr>
                <w:b/>
                <w:sz w:val="8"/>
                <w:szCs w:val="8"/>
              </w:rPr>
            </w:pPr>
            <w:r w:rsidRPr="00FF39B9">
              <w:rPr>
                <w:b/>
                <w:sz w:val="8"/>
                <w:szCs w:val="8"/>
              </w:rPr>
              <w:t>10</w:t>
            </w:r>
          </w:p>
        </w:tc>
        <w:tc>
          <w:tcPr>
            <w:tcW w:w="5812" w:type="dxa"/>
            <w:vMerge/>
          </w:tcPr>
          <w:p w:rsidR="00FF39B9" w:rsidRDefault="00FF39B9" w:rsidP="00C308E9">
            <w:pPr>
              <w:rPr>
                <w:b/>
                <w:sz w:val="32"/>
                <w:szCs w:val="32"/>
              </w:rPr>
            </w:pPr>
          </w:p>
        </w:tc>
      </w:tr>
      <w:tr w:rsidR="00FF39B9" w:rsidTr="001947B1">
        <w:trPr>
          <w:trHeight w:val="348"/>
        </w:trPr>
        <w:tc>
          <w:tcPr>
            <w:tcW w:w="360" w:type="dxa"/>
            <w:vAlign w:val="center"/>
          </w:tcPr>
          <w:p w:rsidR="00FF39B9" w:rsidRPr="007662F2" w:rsidRDefault="00372430" w:rsidP="00C308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18" w:type="dxa"/>
            <w:gridSpan w:val="4"/>
            <w:vAlign w:val="center"/>
          </w:tcPr>
          <w:p w:rsidR="00651F30" w:rsidRDefault="00372430" w:rsidP="00C308E9">
            <w:pPr>
              <w:jc w:val="both"/>
              <w:rPr>
                <w:rFonts w:cstheme="minorHAnsi"/>
                <w:sz w:val="24"/>
                <w:szCs w:val="24"/>
              </w:rPr>
            </w:pPr>
            <w:r w:rsidRPr="00372430">
              <w:rPr>
                <w:rFonts w:cstheme="minorHAnsi"/>
                <w:sz w:val="24"/>
                <w:szCs w:val="24"/>
              </w:rPr>
              <w:t>Construir i interpretar diagrames de barres i de sectors.</w:t>
            </w:r>
          </w:p>
          <w:p w:rsidR="00BD77E1" w:rsidRPr="00651F30" w:rsidRDefault="00BD77E1" w:rsidP="00C308E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" w:type="dxa"/>
            <w:shd w:val="clear" w:color="auto" w:fill="BFBFBF" w:themeFill="background1" w:themeFillShade="BF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shd w:val="clear" w:color="auto" w:fill="BFBFBF" w:themeFill="background1" w:themeFillShade="BF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shd w:val="clear" w:color="auto" w:fill="auto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F39B9" w:rsidRPr="003307F1" w:rsidRDefault="00FF39B9" w:rsidP="00E26676">
            <w:pPr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F39B9" w:rsidRPr="003307F1" w:rsidRDefault="00FF39B9" w:rsidP="003978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CF10A9" w:rsidRDefault="00CF10A9" w:rsidP="00CF10A9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CF10A9">
              <w:rPr>
                <w:rFonts w:cstheme="minorHAnsi"/>
                <w:sz w:val="24"/>
                <w:szCs w:val="24"/>
              </w:rPr>
              <w:t>Utilitzar gràfics per representar un conjunt de dades sent molt curosos a l’hora d’executar-los.</w:t>
            </w:r>
          </w:p>
          <w:p w:rsidR="00FF39B9" w:rsidRDefault="00CF10A9" w:rsidP="00CF10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CF10A9">
              <w:rPr>
                <w:rFonts w:cstheme="minorHAnsi"/>
                <w:sz w:val="24"/>
                <w:szCs w:val="24"/>
              </w:rPr>
              <w:t>Extreure informació d’un conjunt de dades a partir de la seva representació gràfica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CF10A9" w:rsidRDefault="00CF10A9" w:rsidP="00CF10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CF10A9">
              <w:rPr>
                <w:rFonts w:cstheme="minorHAnsi"/>
                <w:sz w:val="24"/>
                <w:szCs w:val="24"/>
              </w:rPr>
              <w:t>Valorar la representació gràfica de dades com un aspecte que afavoreix la comparació.</w:t>
            </w:r>
          </w:p>
          <w:p w:rsidR="00CF10A9" w:rsidRDefault="00CF10A9" w:rsidP="00CF10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CF10A9">
              <w:rPr>
                <w:rFonts w:cstheme="minorHAnsi"/>
                <w:sz w:val="24"/>
                <w:szCs w:val="24"/>
              </w:rPr>
              <w:t>Entendre la utilitat dels gràfics o dels valors de la mitjana, la mediana i el rang per descriure fenòmens del medi social, natural o cultural.</w:t>
            </w:r>
          </w:p>
          <w:p w:rsidR="00CF10A9" w:rsidRDefault="00CF10A9" w:rsidP="00CF10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CF10A9">
              <w:rPr>
                <w:rFonts w:cstheme="minorHAnsi"/>
                <w:sz w:val="24"/>
                <w:szCs w:val="24"/>
              </w:rPr>
              <w:t>Complementar els gràfics de sectors amb informació del percentatge que representa cada sector respecte del total.</w:t>
            </w:r>
          </w:p>
          <w:p w:rsidR="00CF10A9" w:rsidRPr="00CF10A9" w:rsidRDefault="00CF10A9" w:rsidP="00CF10A9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FF39B9" w:rsidTr="001947B1">
        <w:trPr>
          <w:trHeight w:val="348"/>
        </w:trPr>
        <w:tc>
          <w:tcPr>
            <w:tcW w:w="360" w:type="dxa"/>
            <w:vAlign w:val="center"/>
          </w:tcPr>
          <w:p w:rsidR="00FF39B9" w:rsidRPr="007662F2" w:rsidRDefault="00651F30" w:rsidP="00C308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18" w:type="dxa"/>
            <w:gridSpan w:val="4"/>
            <w:vAlign w:val="center"/>
          </w:tcPr>
          <w:p w:rsidR="00FF39B9" w:rsidRDefault="00372430" w:rsidP="00C308E9">
            <w:pPr>
              <w:jc w:val="both"/>
              <w:rPr>
                <w:rFonts w:cstheme="minorHAnsi"/>
                <w:sz w:val="24"/>
                <w:szCs w:val="24"/>
              </w:rPr>
            </w:pPr>
            <w:r w:rsidRPr="00372430">
              <w:rPr>
                <w:rFonts w:cstheme="minorHAnsi"/>
                <w:sz w:val="24"/>
                <w:szCs w:val="24"/>
              </w:rPr>
              <w:t>Calcular la mitjana aritmètica, la mediana i el rang en un conjunt de dades.</w:t>
            </w:r>
          </w:p>
          <w:p w:rsidR="00BD77E1" w:rsidRPr="00372430" w:rsidRDefault="00BD77E1" w:rsidP="00C308E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" w:type="dxa"/>
            <w:shd w:val="clear" w:color="auto" w:fill="BFBFBF" w:themeFill="background1" w:themeFillShade="BF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shd w:val="clear" w:color="auto" w:fill="BFBFBF" w:themeFill="background1" w:themeFillShade="BF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shd w:val="clear" w:color="auto" w:fill="auto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F39B9" w:rsidRPr="003307F1" w:rsidRDefault="00FF39B9" w:rsidP="003978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  <w:vAlign w:val="center"/>
          </w:tcPr>
          <w:p w:rsidR="00FF39B9" w:rsidRPr="001108BD" w:rsidRDefault="00FF39B9" w:rsidP="00C308E9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FF39B9" w:rsidTr="001947B1">
        <w:trPr>
          <w:trHeight w:val="348"/>
        </w:trPr>
        <w:tc>
          <w:tcPr>
            <w:tcW w:w="360" w:type="dxa"/>
            <w:vAlign w:val="center"/>
          </w:tcPr>
          <w:p w:rsidR="00FF39B9" w:rsidRPr="007662F2" w:rsidRDefault="00651F30" w:rsidP="00C308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18" w:type="dxa"/>
            <w:gridSpan w:val="4"/>
            <w:vAlign w:val="center"/>
          </w:tcPr>
          <w:p w:rsidR="00FF39B9" w:rsidRDefault="00651F30" w:rsidP="00C308E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Interpretar gràfics i entendre els conceptes de mitjana, mediana i rang en diferents situacions.</w:t>
            </w:r>
          </w:p>
          <w:p w:rsidR="00BD77E1" w:rsidRPr="00155FF4" w:rsidRDefault="00BD77E1" w:rsidP="00C308E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" w:type="dxa"/>
            <w:shd w:val="clear" w:color="auto" w:fill="BFBFBF" w:themeFill="background1" w:themeFillShade="BF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shd w:val="clear" w:color="auto" w:fill="auto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shd w:val="clear" w:color="auto" w:fill="BFBFBF" w:themeFill="background1" w:themeFillShade="BF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F39B9" w:rsidRPr="003307F1" w:rsidRDefault="00FF39B9" w:rsidP="003978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  <w:vAlign w:val="center"/>
          </w:tcPr>
          <w:p w:rsidR="00FF39B9" w:rsidRPr="003307F1" w:rsidRDefault="00FF39B9" w:rsidP="00C308E9">
            <w:pPr>
              <w:rPr>
                <w:b/>
                <w:sz w:val="24"/>
                <w:szCs w:val="24"/>
              </w:rPr>
            </w:pPr>
          </w:p>
        </w:tc>
      </w:tr>
      <w:tr w:rsidR="00FF39B9" w:rsidTr="001947B1">
        <w:trPr>
          <w:trHeight w:val="93"/>
        </w:trPr>
        <w:tc>
          <w:tcPr>
            <w:tcW w:w="360" w:type="dxa"/>
            <w:vAlign w:val="center"/>
          </w:tcPr>
          <w:p w:rsidR="00FF39B9" w:rsidRPr="007662F2" w:rsidRDefault="00155FF4" w:rsidP="00C308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418" w:type="dxa"/>
            <w:gridSpan w:val="4"/>
            <w:vAlign w:val="center"/>
          </w:tcPr>
          <w:p w:rsidR="00FF39B9" w:rsidRPr="003307F1" w:rsidRDefault="00155FF4" w:rsidP="00C308E9">
            <w:pPr>
              <w:jc w:val="both"/>
              <w:rPr>
                <w:b/>
                <w:sz w:val="24"/>
                <w:szCs w:val="24"/>
              </w:rPr>
            </w:pPr>
            <w:r w:rsidRPr="00372430">
              <w:rPr>
                <w:rFonts w:cstheme="minorHAnsi"/>
                <w:sz w:val="24"/>
                <w:szCs w:val="24"/>
              </w:rPr>
              <w:t>Determinar el percentatge que representa una quantitat respecte d’una altra</w:t>
            </w:r>
            <w:r w:rsidRPr="00475A3A">
              <w:rPr>
                <w:rFonts w:ascii="Helvetica" w:hAnsi="Helvetica"/>
                <w:sz w:val="24"/>
                <w:szCs w:val="24"/>
              </w:rPr>
              <w:t>.</w:t>
            </w:r>
          </w:p>
        </w:tc>
        <w:tc>
          <w:tcPr>
            <w:tcW w:w="311" w:type="dxa"/>
            <w:shd w:val="clear" w:color="auto" w:fill="auto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shd w:val="clear" w:color="auto" w:fill="auto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shd w:val="clear" w:color="auto" w:fill="auto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F39B9" w:rsidRPr="003307F1" w:rsidRDefault="00FF39B9" w:rsidP="00C308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F39B9" w:rsidRPr="003307F1" w:rsidRDefault="00FF39B9" w:rsidP="003978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  <w:vAlign w:val="center"/>
          </w:tcPr>
          <w:p w:rsidR="00FF39B9" w:rsidRPr="00190BD1" w:rsidRDefault="00FF39B9" w:rsidP="00C308E9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DD6761" w:rsidTr="00474F36">
        <w:tc>
          <w:tcPr>
            <w:tcW w:w="14709" w:type="dxa"/>
            <w:gridSpan w:val="18"/>
            <w:shd w:val="clear" w:color="auto" w:fill="D9D9D9" w:themeFill="background1" w:themeFillShade="D9"/>
          </w:tcPr>
          <w:p w:rsidR="00CF10A9" w:rsidRDefault="00CF10A9" w:rsidP="00C308E9">
            <w:pPr>
              <w:rPr>
                <w:b/>
                <w:sz w:val="28"/>
                <w:szCs w:val="28"/>
              </w:rPr>
            </w:pPr>
          </w:p>
          <w:p w:rsidR="00CF10A9" w:rsidRDefault="00CF10A9" w:rsidP="00CF10A9">
            <w:pPr>
              <w:tabs>
                <w:tab w:val="left" w:pos="94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ab/>
            </w:r>
          </w:p>
          <w:p w:rsidR="00CF10A9" w:rsidRDefault="00CF10A9" w:rsidP="00C308E9">
            <w:pPr>
              <w:rPr>
                <w:b/>
                <w:sz w:val="28"/>
                <w:szCs w:val="28"/>
              </w:rPr>
            </w:pPr>
          </w:p>
          <w:p w:rsidR="00DD6761" w:rsidRPr="00D62D90" w:rsidRDefault="00DD6761" w:rsidP="00C308E9">
            <w:pPr>
              <w:rPr>
                <w:b/>
                <w:sz w:val="28"/>
                <w:szCs w:val="28"/>
              </w:rPr>
            </w:pPr>
            <w:r w:rsidRPr="00D62D90">
              <w:rPr>
                <w:b/>
                <w:sz w:val="28"/>
                <w:szCs w:val="28"/>
              </w:rPr>
              <w:t>CONTINGUTS</w:t>
            </w:r>
          </w:p>
        </w:tc>
      </w:tr>
      <w:tr w:rsidR="00DD6761" w:rsidTr="00474F36">
        <w:trPr>
          <w:trHeight w:val="1556"/>
        </w:trPr>
        <w:tc>
          <w:tcPr>
            <w:tcW w:w="14709" w:type="dxa"/>
            <w:gridSpan w:val="18"/>
          </w:tcPr>
          <w:p w:rsidR="00F31E64" w:rsidRDefault="00F31E64" w:rsidP="00C308E9">
            <w:pPr>
              <w:rPr>
                <w:b/>
                <w:sz w:val="24"/>
                <w:szCs w:val="24"/>
              </w:rPr>
            </w:pPr>
          </w:p>
          <w:p w:rsidR="00DD6761" w:rsidRPr="007D36F2" w:rsidRDefault="00DD6761" w:rsidP="00C308E9">
            <w:pPr>
              <w:rPr>
                <w:b/>
                <w:sz w:val="24"/>
                <w:szCs w:val="24"/>
              </w:rPr>
            </w:pPr>
            <w:r w:rsidRPr="007D36F2">
              <w:rPr>
                <w:b/>
                <w:sz w:val="24"/>
                <w:szCs w:val="24"/>
              </w:rPr>
              <w:t xml:space="preserve">DIMENSIÓ </w:t>
            </w:r>
            <w:r w:rsidR="00CF10A9">
              <w:rPr>
                <w:b/>
                <w:sz w:val="24"/>
                <w:szCs w:val="24"/>
              </w:rPr>
              <w:t>RESOLUCIÓ DE PROBLEMES</w:t>
            </w:r>
            <w:r w:rsidRPr="007D36F2">
              <w:rPr>
                <w:b/>
                <w:sz w:val="24"/>
                <w:szCs w:val="24"/>
              </w:rPr>
              <w:t>:</w:t>
            </w:r>
          </w:p>
          <w:p w:rsidR="00DD6761" w:rsidRDefault="00F31E64" w:rsidP="00C3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-Càlcul de percentatges d’una quantitat. </w:t>
            </w:r>
          </w:p>
          <w:p w:rsidR="00F31E64" w:rsidRPr="00F31E64" w:rsidRDefault="00F31E64" w:rsidP="00C308E9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31E64">
              <w:rPr>
                <w:rFonts w:cstheme="minorHAnsi"/>
                <w:sz w:val="24"/>
                <w:szCs w:val="24"/>
              </w:rPr>
              <w:t>Determinació del percentatge que representa una quantitat respecte d’una altra.</w:t>
            </w:r>
          </w:p>
          <w:p w:rsidR="00FC4D2E" w:rsidRPr="00F31E64" w:rsidRDefault="00F31E64" w:rsidP="00C3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-Càlcul mental.</w:t>
            </w:r>
          </w:p>
          <w:p w:rsidR="00F31E64" w:rsidRPr="00F31E64" w:rsidRDefault="00F31E64" w:rsidP="00F31E64">
            <w:pPr>
              <w:suppressAutoHyphens/>
              <w:rPr>
                <w:rFonts w:cstheme="minorHAnsi"/>
                <w:sz w:val="24"/>
                <w:szCs w:val="24"/>
              </w:rPr>
            </w:pPr>
            <w:r w:rsidRPr="00F31E64">
              <w:rPr>
                <w:rFonts w:cstheme="minorHAnsi"/>
                <w:sz w:val="24"/>
                <w:szCs w:val="24"/>
              </w:rPr>
              <w:t>-Càlcul de la mitjana aritmètica, la mediana i el rang en un conjunt de dades.</w:t>
            </w:r>
          </w:p>
          <w:p w:rsidR="009900C7" w:rsidRPr="007D36F2" w:rsidRDefault="009900C7" w:rsidP="00C308E9">
            <w:pPr>
              <w:rPr>
                <w:b/>
                <w:sz w:val="24"/>
                <w:szCs w:val="24"/>
              </w:rPr>
            </w:pPr>
          </w:p>
          <w:p w:rsidR="00DD6761" w:rsidRDefault="00CF10A9" w:rsidP="00F31E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DIMENSIÓ RAONAMENT I PROVA</w:t>
            </w:r>
            <w:r w:rsidR="00DD6761" w:rsidRPr="007D36F2">
              <w:rPr>
                <w:b/>
                <w:sz w:val="24"/>
                <w:szCs w:val="24"/>
              </w:rPr>
              <w:t xml:space="preserve"> :</w:t>
            </w:r>
          </w:p>
          <w:p w:rsidR="00B4712D" w:rsidRDefault="00B4712D" w:rsidP="00B4712D">
            <w:pPr>
              <w:rPr>
                <w:sz w:val="24"/>
                <w:szCs w:val="24"/>
              </w:rPr>
            </w:pPr>
            <w:r w:rsidRPr="00BD77E1">
              <w:rPr>
                <w:sz w:val="24"/>
                <w:szCs w:val="24"/>
              </w:rPr>
              <w:t xml:space="preserve">-Significat de les operacions, de les propietats i les relacions entre elles. </w:t>
            </w:r>
          </w:p>
          <w:p w:rsidR="00FC4D2E" w:rsidRPr="00BD77E1" w:rsidRDefault="00BD77E1" w:rsidP="00BD7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>Determinació del tipus de representació gràfica i dels paràmetres estadístics més apropiats en descriure un conjunt de dades.</w:t>
            </w:r>
          </w:p>
          <w:p w:rsidR="00FC4D2E" w:rsidRPr="007D36F2" w:rsidRDefault="00FC4D2E" w:rsidP="00C308E9">
            <w:pPr>
              <w:pStyle w:val="Prrafodelista"/>
              <w:rPr>
                <w:b/>
                <w:sz w:val="24"/>
                <w:szCs w:val="24"/>
              </w:rPr>
            </w:pPr>
          </w:p>
          <w:p w:rsidR="00DD6761" w:rsidRPr="007D36F2" w:rsidRDefault="00DD6761" w:rsidP="00C308E9">
            <w:pPr>
              <w:rPr>
                <w:b/>
                <w:sz w:val="24"/>
                <w:szCs w:val="24"/>
              </w:rPr>
            </w:pPr>
            <w:r w:rsidRPr="007D36F2">
              <w:rPr>
                <w:b/>
                <w:sz w:val="24"/>
                <w:szCs w:val="24"/>
              </w:rPr>
              <w:t xml:space="preserve">DIMENSIÓ </w:t>
            </w:r>
            <w:r w:rsidR="00CF10A9">
              <w:rPr>
                <w:b/>
                <w:sz w:val="24"/>
                <w:szCs w:val="24"/>
              </w:rPr>
              <w:t>CONNEXIONS</w:t>
            </w:r>
            <w:r w:rsidRPr="007D36F2">
              <w:rPr>
                <w:b/>
                <w:sz w:val="24"/>
                <w:szCs w:val="24"/>
              </w:rPr>
              <w:t xml:space="preserve"> :</w:t>
            </w:r>
          </w:p>
          <w:p w:rsidR="00F31E64" w:rsidRPr="00BD77E1" w:rsidRDefault="00F31E64" w:rsidP="00BD7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-Càlcul de percentatges d’una quantitat</w:t>
            </w:r>
            <w:r w:rsidR="00BD77E1">
              <w:rPr>
                <w:sz w:val="24"/>
                <w:szCs w:val="24"/>
              </w:rPr>
              <w:t xml:space="preserve">, </w:t>
            </w:r>
            <w:r w:rsidRPr="00F31E64">
              <w:rPr>
                <w:rFonts w:cstheme="minorHAnsi"/>
                <w:sz w:val="24"/>
                <w:szCs w:val="24"/>
              </w:rPr>
              <w:t>de la mitjana aritmètica, la mediana i el rang en un conjunt de dades.</w:t>
            </w:r>
          </w:p>
          <w:p w:rsidR="00FC4D2E" w:rsidRDefault="00BD77E1" w:rsidP="00C308E9">
            <w:pPr>
              <w:spacing w:line="360" w:lineRule="auto"/>
              <w:rPr>
                <w:b/>
                <w:sz w:val="24"/>
                <w:szCs w:val="24"/>
              </w:rPr>
            </w:pPr>
            <w:r>
              <w:t>- Obtenció, representació i interpretació de dades estadístiques.</w:t>
            </w:r>
          </w:p>
          <w:p w:rsidR="007A342A" w:rsidRDefault="007A342A" w:rsidP="00C308E9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DD6761" w:rsidRDefault="00DD6761" w:rsidP="00C308E9">
            <w:pPr>
              <w:spacing w:line="360" w:lineRule="auto"/>
              <w:rPr>
                <w:b/>
                <w:sz w:val="24"/>
                <w:szCs w:val="24"/>
              </w:rPr>
            </w:pPr>
            <w:r w:rsidRPr="007D36F2">
              <w:rPr>
                <w:b/>
                <w:sz w:val="24"/>
                <w:szCs w:val="24"/>
              </w:rPr>
              <w:t xml:space="preserve">DIMENSIÓ </w:t>
            </w:r>
            <w:r w:rsidR="00CF10A9">
              <w:rPr>
                <w:b/>
                <w:sz w:val="24"/>
                <w:szCs w:val="24"/>
              </w:rPr>
              <w:t>COMUNICACIÓ I REPRESENTACIÓ</w:t>
            </w:r>
            <w:r w:rsidRPr="007D36F2">
              <w:rPr>
                <w:b/>
                <w:sz w:val="24"/>
                <w:szCs w:val="24"/>
              </w:rPr>
              <w:t xml:space="preserve"> :</w:t>
            </w:r>
          </w:p>
          <w:p w:rsidR="00F31E64" w:rsidRPr="00F31E64" w:rsidRDefault="00F31E64" w:rsidP="00F31E64">
            <w:pPr>
              <w:suppressAutoHyphens/>
              <w:rPr>
                <w:rFonts w:cstheme="minorHAnsi"/>
                <w:sz w:val="24"/>
                <w:szCs w:val="24"/>
              </w:rPr>
            </w:pPr>
            <w:r w:rsidRPr="00F31E64">
              <w:rPr>
                <w:rFonts w:cstheme="minorHAnsi"/>
                <w:sz w:val="24"/>
                <w:szCs w:val="24"/>
              </w:rPr>
              <w:t xml:space="preserve">-Construcció i lectura de diagrames de barres, de sectors i altres diagrames presents en les </w:t>
            </w:r>
            <w:proofErr w:type="spellStart"/>
            <w:r w:rsidRPr="00F31E64">
              <w:rPr>
                <w:rFonts w:cstheme="minorHAnsi"/>
                <w:sz w:val="24"/>
                <w:szCs w:val="24"/>
              </w:rPr>
              <w:t>infografies</w:t>
            </w:r>
            <w:proofErr w:type="spellEnd"/>
            <w:r w:rsidRPr="00F31E64">
              <w:rPr>
                <w:rFonts w:cstheme="minorHAnsi"/>
                <w:sz w:val="24"/>
                <w:szCs w:val="24"/>
              </w:rPr>
              <w:t xml:space="preserve"> més habituals.</w:t>
            </w:r>
          </w:p>
          <w:p w:rsidR="00891E78" w:rsidRPr="007A342A" w:rsidRDefault="00891E78" w:rsidP="007A342A">
            <w:pPr>
              <w:rPr>
                <w:sz w:val="32"/>
                <w:szCs w:val="32"/>
              </w:rPr>
            </w:pPr>
          </w:p>
        </w:tc>
      </w:tr>
      <w:tr w:rsidR="00DD6761" w:rsidTr="00474F36">
        <w:tc>
          <w:tcPr>
            <w:tcW w:w="14709" w:type="dxa"/>
            <w:gridSpan w:val="18"/>
            <w:shd w:val="clear" w:color="auto" w:fill="D9D9D9" w:themeFill="background1" w:themeFillShade="D9"/>
          </w:tcPr>
          <w:p w:rsidR="00DD6761" w:rsidRPr="00D62D90" w:rsidRDefault="00DD6761" w:rsidP="00C308E9">
            <w:pPr>
              <w:rPr>
                <w:b/>
                <w:sz w:val="28"/>
                <w:szCs w:val="28"/>
              </w:rPr>
            </w:pPr>
            <w:r w:rsidRPr="00D62D90">
              <w:rPr>
                <w:b/>
                <w:sz w:val="28"/>
                <w:szCs w:val="28"/>
              </w:rPr>
              <w:t>METODOLOGIA I SEQÜÈNCIA DIDÀCTICA</w:t>
            </w:r>
          </w:p>
        </w:tc>
      </w:tr>
      <w:tr w:rsidR="00DD6761" w:rsidTr="00474F36">
        <w:tc>
          <w:tcPr>
            <w:tcW w:w="14709" w:type="dxa"/>
            <w:gridSpan w:val="18"/>
            <w:shd w:val="clear" w:color="auto" w:fill="D9D9D9" w:themeFill="background1" w:themeFillShade="D9"/>
          </w:tcPr>
          <w:p w:rsidR="00DD6761" w:rsidRPr="00D62D90" w:rsidRDefault="00DD6761" w:rsidP="00C308E9">
            <w:pPr>
              <w:rPr>
                <w:b/>
                <w:sz w:val="28"/>
                <w:szCs w:val="28"/>
              </w:rPr>
            </w:pPr>
            <w:r w:rsidRPr="00D62D90">
              <w:rPr>
                <w:b/>
                <w:sz w:val="28"/>
                <w:szCs w:val="28"/>
              </w:rPr>
              <w:t>DESCRIPCIÓ DE LES ACTIVITATS</w:t>
            </w:r>
          </w:p>
        </w:tc>
      </w:tr>
      <w:tr w:rsidR="00DD6761" w:rsidTr="00474F36">
        <w:tc>
          <w:tcPr>
            <w:tcW w:w="2405" w:type="dxa"/>
            <w:gridSpan w:val="3"/>
            <w:shd w:val="clear" w:color="auto" w:fill="F2F2F2" w:themeFill="background1" w:themeFillShade="F2"/>
          </w:tcPr>
          <w:p w:rsidR="00DD6761" w:rsidRDefault="00DD6761" w:rsidP="00C308E9">
            <w:pPr>
              <w:jc w:val="center"/>
              <w:rPr>
                <w:b/>
                <w:sz w:val="32"/>
                <w:szCs w:val="32"/>
              </w:rPr>
            </w:pPr>
          </w:p>
          <w:p w:rsidR="00DD6761" w:rsidRDefault="00DD6761" w:rsidP="00C308E9">
            <w:pPr>
              <w:jc w:val="center"/>
              <w:rPr>
                <w:b/>
                <w:sz w:val="32"/>
                <w:szCs w:val="32"/>
              </w:rPr>
            </w:pPr>
          </w:p>
          <w:p w:rsidR="00DD6761" w:rsidRDefault="00DD6761" w:rsidP="00C308E9">
            <w:pPr>
              <w:jc w:val="center"/>
              <w:rPr>
                <w:b/>
                <w:sz w:val="32"/>
                <w:szCs w:val="32"/>
              </w:rPr>
            </w:pPr>
          </w:p>
          <w:p w:rsidR="00DD6761" w:rsidRDefault="00DD6761" w:rsidP="007A342A">
            <w:pPr>
              <w:rPr>
                <w:b/>
                <w:sz w:val="32"/>
                <w:szCs w:val="32"/>
              </w:rPr>
            </w:pPr>
            <w:r w:rsidRPr="00DE7F59">
              <w:rPr>
                <w:b/>
                <w:sz w:val="32"/>
                <w:szCs w:val="32"/>
              </w:rPr>
              <w:t>ACTIVITATS</w:t>
            </w:r>
          </w:p>
          <w:p w:rsidR="00DD6761" w:rsidRPr="00DE7F59" w:rsidRDefault="00DD6761" w:rsidP="00474F36">
            <w:pPr>
              <w:rPr>
                <w:b/>
                <w:sz w:val="32"/>
                <w:szCs w:val="32"/>
              </w:rPr>
            </w:pPr>
            <w:r w:rsidRPr="00DE7F59">
              <w:rPr>
                <w:b/>
                <w:sz w:val="32"/>
                <w:szCs w:val="32"/>
              </w:rPr>
              <w:t xml:space="preserve"> INICIALS</w:t>
            </w:r>
          </w:p>
        </w:tc>
        <w:tc>
          <w:tcPr>
            <w:tcW w:w="12304" w:type="dxa"/>
            <w:gridSpan w:val="15"/>
          </w:tcPr>
          <w:p w:rsidR="007A342A" w:rsidRPr="00474F36" w:rsidRDefault="007A342A" w:rsidP="00C308E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74F36">
              <w:rPr>
                <w:b/>
                <w:sz w:val="24"/>
                <w:szCs w:val="24"/>
              </w:rPr>
              <w:t>Sessió 1:</w:t>
            </w:r>
          </w:p>
          <w:p w:rsidR="00FC4D2E" w:rsidRPr="007A342A" w:rsidRDefault="007A342A" w:rsidP="001C35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Presentem la unitat fent esment de</w:t>
            </w:r>
            <w:r w:rsidR="005F2D6A">
              <w:rPr>
                <w:sz w:val="24"/>
                <w:szCs w:val="24"/>
              </w:rPr>
              <w:t xml:space="preserve">l concepte: </w:t>
            </w:r>
            <w:proofErr w:type="spellStart"/>
            <w:r w:rsidR="005F2D6A">
              <w:rPr>
                <w:sz w:val="24"/>
                <w:szCs w:val="24"/>
              </w:rPr>
              <w:t>infografia</w:t>
            </w:r>
            <w:proofErr w:type="spellEnd"/>
            <w:r w:rsidR="005F2D6A">
              <w:rPr>
                <w:sz w:val="24"/>
                <w:szCs w:val="24"/>
              </w:rPr>
              <w:t>. Observem</w:t>
            </w:r>
            <w:r>
              <w:rPr>
                <w:sz w:val="24"/>
                <w:szCs w:val="24"/>
              </w:rPr>
              <w:t xml:space="preserve"> les imatges de la </w:t>
            </w:r>
            <w:proofErr w:type="spellStart"/>
            <w:r>
              <w:rPr>
                <w:sz w:val="24"/>
                <w:szCs w:val="24"/>
              </w:rPr>
              <w:t>pàg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  <w:r w:rsidR="0071259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i esbrinem a quines cançons fan referència les </w:t>
            </w:r>
            <w:proofErr w:type="spellStart"/>
            <w:r>
              <w:rPr>
                <w:sz w:val="24"/>
                <w:szCs w:val="24"/>
              </w:rPr>
              <w:t>infografies</w:t>
            </w:r>
            <w:proofErr w:type="spellEnd"/>
            <w:r>
              <w:rPr>
                <w:sz w:val="24"/>
                <w:szCs w:val="24"/>
              </w:rPr>
              <w:t>. A partir d’aquí, a la pàg. 4</w:t>
            </w:r>
            <w:r w:rsidR="0071259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se’ls presenta una sèrie de dades sobre els boscos de Catalunya. A continuació hauran d’interpretar les dades i representar-les en un gràfic de barres. Després d’aquesta activitat, a la mateixa pàgina se’ls presenta un gràfic de barres sobre el mateix tema i hauran </w:t>
            </w:r>
            <w:r w:rsidR="005F2D6A"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</w:rPr>
              <w:t>saber interpretar-lo per tal de respondre a una sèrie de preguntes.</w:t>
            </w:r>
          </w:p>
          <w:p w:rsidR="00FF4E14" w:rsidRDefault="00FF4E14" w:rsidP="00C308E9">
            <w:pPr>
              <w:spacing w:line="360" w:lineRule="auto"/>
              <w:jc w:val="both"/>
              <w:rPr>
                <w:sz w:val="32"/>
                <w:szCs w:val="32"/>
              </w:rPr>
            </w:pPr>
          </w:p>
          <w:p w:rsidR="001C3584" w:rsidRDefault="001C3584" w:rsidP="00C308E9">
            <w:pPr>
              <w:spacing w:line="360" w:lineRule="auto"/>
              <w:jc w:val="both"/>
            </w:pPr>
          </w:p>
          <w:p w:rsidR="00712597" w:rsidRPr="00712597" w:rsidRDefault="00712597" w:rsidP="00D077A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D6761" w:rsidTr="00474F36">
        <w:tc>
          <w:tcPr>
            <w:tcW w:w="2405" w:type="dxa"/>
            <w:gridSpan w:val="3"/>
            <w:shd w:val="clear" w:color="auto" w:fill="F2F2F2" w:themeFill="background1" w:themeFillShade="F2"/>
          </w:tcPr>
          <w:p w:rsidR="00DD6761" w:rsidRDefault="00DD6761" w:rsidP="00C308E9">
            <w:pPr>
              <w:jc w:val="center"/>
              <w:rPr>
                <w:b/>
                <w:sz w:val="32"/>
                <w:szCs w:val="32"/>
              </w:rPr>
            </w:pPr>
          </w:p>
          <w:p w:rsidR="00DD6761" w:rsidRDefault="00DD6761" w:rsidP="00C308E9">
            <w:pPr>
              <w:jc w:val="center"/>
              <w:rPr>
                <w:b/>
                <w:sz w:val="32"/>
                <w:szCs w:val="32"/>
              </w:rPr>
            </w:pPr>
          </w:p>
          <w:p w:rsidR="00DD6761" w:rsidRDefault="00DD6761" w:rsidP="00C308E9">
            <w:pPr>
              <w:jc w:val="center"/>
              <w:rPr>
                <w:b/>
                <w:sz w:val="32"/>
                <w:szCs w:val="32"/>
              </w:rPr>
            </w:pPr>
          </w:p>
          <w:p w:rsidR="003C0BCA" w:rsidRDefault="003C0BCA" w:rsidP="00C308E9">
            <w:pPr>
              <w:jc w:val="center"/>
              <w:rPr>
                <w:b/>
                <w:sz w:val="32"/>
                <w:szCs w:val="32"/>
              </w:rPr>
            </w:pPr>
          </w:p>
          <w:p w:rsidR="003C0BCA" w:rsidRDefault="003C0BCA" w:rsidP="00C308E9">
            <w:pPr>
              <w:jc w:val="center"/>
              <w:rPr>
                <w:b/>
                <w:sz w:val="32"/>
                <w:szCs w:val="32"/>
              </w:rPr>
            </w:pPr>
          </w:p>
          <w:p w:rsidR="003C0BCA" w:rsidRDefault="003C0BCA" w:rsidP="00C308E9">
            <w:pPr>
              <w:jc w:val="center"/>
              <w:rPr>
                <w:b/>
                <w:sz w:val="32"/>
                <w:szCs w:val="32"/>
              </w:rPr>
            </w:pPr>
          </w:p>
          <w:p w:rsidR="00DD6761" w:rsidRDefault="00DD6761" w:rsidP="00C308E9">
            <w:pPr>
              <w:jc w:val="center"/>
              <w:rPr>
                <w:b/>
                <w:sz w:val="32"/>
                <w:szCs w:val="32"/>
              </w:rPr>
            </w:pPr>
            <w:r w:rsidRPr="00DE7F59">
              <w:rPr>
                <w:b/>
                <w:sz w:val="32"/>
                <w:szCs w:val="32"/>
              </w:rPr>
              <w:t xml:space="preserve">ACTIVITATS </w:t>
            </w:r>
          </w:p>
          <w:p w:rsidR="00DD6761" w:rsidRPr="00DE7F59" w:rsidRDefault="00DD6761" w:rsidP="00C308E9">
            <w:pPr>
              <w:jc w:val="center"/>
              <w:rPr>
                <w:b/>
                <w:sz w:val="32"/>
                <w:szCs w:val="32"/>
              </w:rPr>
            </w:pPr>
            <w:r w:rsidRPr="00DE7F59">
              <w:rPr>
                <w:b/>
                <w:sz w:val="32"/>
                <w:szCs w:val="32"/>
              </w:rPr>
              <w:t>DE DESENVOLUPAMENT</w:t>
            </w:r>
          </w:p>
          <w:p w:rsidR="00DD6761" w:rsidRDefault="00DD6761" w:rsidP="00C308E9">
            <w:pPr>
              <w:jc w:val="center"/>
              <w:rPr>
                <w:b/>
                <w:sz w:val="32"/>
                <w:szCs w:val="32"/>
              </w:rPr>
            </w:pPr>
          </w:p>
          <w:p w:rsidR="00FC4D2E" w:rsidRDefault="00FC4D2E" w:rsidP="00C308E9">
            <w:pPr>
              <w:jc w:val="center"/>
              <w:rPr>
                <w:b/>
                <w:sz w:val="32"/>
                <w:szCs w:val="32"/>
              </w:rPr>
            </w:pPr>
          </w:p>
          <w:p w:rsidR="00FC4D2E" w:rsidRDefault="00FC4D2E" w:rsidP="00C308E9">
            <w:pPr>
              <w:jc w:val="center"/>
              <w:rPr>
                <w:b/>
                <w:sz w:val="32"/>
                <w:szCs w:val="32"/>
              </w:rPr>
            </w:pPr>
          </w:p>
          <w:p w:rsidR="00FC4D2E" w:rsidRDefault="00FC4D2E" w:rsidP="00C308E9">
            <w:pPr>
              <w:jc w:val="center"/>
              <w:rPr>
                <w:b/>
                <w:sz w:val="32"/>
                <w:szCs w:val="32"/>
              </w:rPr>
            </w:pPr>
          </w:p>
          <w:p w:rsidR="00FC4D2E" w:rsidRDefault="00FC4D2E" w:rsidP="00C308E9">
            <w:pPr>
              <w:jc w:val="center"/>
              <w:rPr>
                <w:b/>
                <w:sz w:val="32"/>
                <w:szCs w:val="32"/>
              </w:rPr>
            </w:pPr>
          </w:p>
          <w:p w:rsidR="00FC4D2E" w:rsidRPr="00DE7F59" w:rsidRDefault="00FC4D2E" w:rsidP="00C308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304" w:type="dxa"/>
            <w:gridSpan w:val="15"/>
          </w:tcPr>
          <w:p w:rsidR="001C3584" w:rsidRDefault="001C3584" w:rsidP="001C3584">
            <w:pPr>
              <w:spacing w:line="360" w:lineRule="auto"/>
              <w:jc w:val="both"/>
            </w:pPr>
            <w:r w:rsidRPr="00474F36">
              <w:rPr>
                <w:b/>
                <w:sz w:val="24"/>
                <w:szCs w:val="24"/>
              </w:rPr>
              <w:t>Sessió 2:</w:t>
            </w:r>
          </w:p>
          <w:p w:rsidR="001C3584" w:rsidRPr="00AF109B" w:rsidRDefault="001C3584" w:rsidP="001C3584">
            <w:pPr>
              <w:spacing w:line="360" w:lineRule="auto"/>
              <w:jc w:val="both"/>
            </w:pPr>
            <w:r>
              <w:t xml:space="preserve">En aquesta sessió treballarem la construcció i la interpretació de gràfics de sectors fent la </w:t>
            </w:r>
            <w:proofErr w:type="spellStart"/>
            <w:r>
              <w:t>pàg</w:t>
            </w:r>
            <w:proofErr w:type="spellEnd"/>
            <w:r>
              <w:t xml:space="preserve"> 50 del dossier. Es proposa als alumnes identificar la mida dels angles a partir de la representació de sectors de mides específiques: mig cercle, un quart de cercle, un terç de cercle, etc. En els següent exercici, es demana la resposta en graus, en l’últim es demana en percentatges.</w:t>
            </w:r>
          </w:p>
          <w:p w:rsidR="00F5290F" w:rsidRDefault="00F5290F" w:rsidP="00D077A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5290F" w:rsidRPr="00474F36" w:rsidRDefault="00F5290F" w:rsidP="00D077A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74F36">
              <w:rPr>
                <w:b/>
                <w:sz w:val="24"/>
                <w:szCs w:val="24"/>
              </w:rPr>
              <w:t xml:space="preserve">Sessió </w:t>
            </w:r>
            <w:r w:rsidR="00474F36">
              <w:rPr>
                <w:b/>
                <w:sz w:val="24"/>
                <w:szCs w:val="24"/>
              </w:rPr>
              <w:t>3</w:t>
            </w:r>
            <w:r w:rsidRPr="00474F36">
              <w:rPr>
                <w:b/>
                <w:sz w:val="24"/>
                <w:szCs w:val="24"/>
              </w:rPr>
              <w:t xml:space="preserve">: </w:t>
            </w:r>
          </w:p>
          <w:p w:rsidR="002326B3" w:rsidRDefault="001540A3" w:rsidP="00D077A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Durant aquesta sessió introduïm els continguts de mitjana, mediana i rang. Per començar, fem una pluja d’idees per adonar-nos de quins són els coneixements previs dels alumnes. A continuació, la mestra fa una explicació detallada </w:t>
            </w:r>
            <w:r w:rsidR="002326B3">
              <w:rPr>
                <w:sz w:val="24"/>
                <w:szCs w:val="24"/>
              </w:rPr>
              <w:t>de la utilitat de</w:t>
            </w:r>
            <w:r>
              <w:rPr>
                <w:sz w:val="24"/>
                <w:szCs w:val="24"/>
              </w:rPr>
              <w:t xml:space="preserve"> la mitjana, la mediana i el rang fent servir diferents exemples de la vida quotidiana on es fan servir aquests </w:t>
            </w:r>
            <w:r w:rsidR="002326B3">
              <w:rPr>
                <w:sz w:val="24"/>
                <w:szCs w:val="24"/>
              </w:rPr>
              <w:t>càlculs</w:t>
            </w:r>
            <w:r>
              <w:rPr>
                <w:sz w:val="24"/>
                <w:szCs w:val="24"/>
              </w:rPr>
              <w:t>.</w:t>
            </w:r>
          </w:p>
          <w:p w:rsidR="001540A3" w:rsidRDefault="00BD4005" w:rsidP="00D077A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2326B3">
              <w:rPr>
                <w:sz w:val="24"/>
                <w:szCs w:val="24"/>
              </w:rPr>
              <w:t xml:space="preserve">emanem als alumnes que agafin apunts (la mestra els apunta a la pissarra) sobre com es porten a terme aquests càlculs. Per ampliar </w:t>
            </w:r>
            <w:r>
              <w:rPr>
                <w:sz w:val="24"/>
                <w:szCs w:val="24"/>
              </w:rPr>
              <w:t xml:space="preserve">l’explicació visionem un vídeo on s’explica d’una forma molt dinàmica com es fan aquests càlculs. </w:t>
            </w:r>
          </w:p>
          <w:p w:rsidR="00BD4005" w:rsidRDefault="00BD4005" w:rsidP="00D077A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 començar a posar en pràctica tot el que hem presentat, fem la pàgina 52 </w:t>
            </w:r>
            <w:r w:rsidR="00474F36">
              <w:rPr>
                <w:sz w:val="24"/>
                <w:szCs w:val="24"/>
              </w:rPr>
              <w:t xml:space="preserve">i 53 </w:t>
            </w:r>
            <w:r>
              <w:rPr>
                <w:sz w:val="24"/>
                <w:szCs w:val="24"/>
              </w:rPr>
              <w:t xml:space="preserve">del dossier. En aquesta activitat es demana </w:t>
            </w:r>
            <w:r w:rsidR="00357394">
              <w:rPr>
                <w:sz w:val="24"/>
                <w:szCs w:val="24"/>
              </w:rPr>
              <w:t xml:space="preserve">que els alumnes calculin la mitjana de grills de diferents mandarines. </w:t>
            </w:r>
          </w:p>
          <w:p w:rsidR="00357394" w:rsidRDefault="00357394" w:rsidP="00D077A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57394" w:rsidRPr="00474F36" w:rsidRDefault="00357394" w:rsidP="00D077A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74F36">
              <w:rPr>
                <w:b/>
                <w:sz w:val="24"/>
                <w:szCs w:val="24"/>
              </w:rPr>
              <w:t xml:space="preserve">Sessió </w:t>
            </w:r>
            <w:r w:rsidR="00474F36">
              <w:rPr>
                <w:b/>
                <w:sz w:val="24"/>
                <w:szCs w:val="24"/>
              </w:rPr>
              <w:t>4</w:t>
            </w:r>
            <w:r w:rsidRPr="00474F36">
              <w:rPr>
                <w:b/>
                <w:sz w:val="24"/>
                <w:szCs w:val="24"/>
              </w:rPr>
              <w:t xml:space="preserve">: </w:t>
            </w:r>
          </w:p>
          <w:p w:rsidR="009E5406" w:rsidRPr="0038193D" w:rsidRDefault="009E5406" w:rsidP="00D077A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Per continuar treballant i practicant els càlculs i la utilitat de la mitjana, la mediana i el rang, demanem als alumnes que facin de forma individual la pàgina 54 del dossier. </w:t>
            </w:r>
            <w:r w:rsidRPr="0038193D">
              <w:rPr>
                <w:sz w:val="24"/>
              </w:rPr>
              <w:t>En aquesta activitat es proposa posar el càlcul de mitjanes al servei del coneixement del sistema de transport subterrani de Barcelona. Es dóna informació sobre la longitud aproximada i el nombre d’estacions de cada línia i es proposa estudiar la densitat d’estacions al llarg del recorregut</w:t>
            </w:r>
            <w:r w:rsidR="005F2D6A">
              <w:rPr>
                <w:sz w:val="24"/>
              </w:rPr>
              <w:t xml:space="preserve"> de cada una. La mestra resoldrà</w:t>
            </w:r>
            <w:r w:rsidRPr="0038193D">
              <w:rPr>
                <w:sz w:val="24"/>
              </w:rPr>
              <w:t xml:space="preserve"> els possibles dubtes que poden anar sorgint durant la realització de l’activitat. Un cop els alumnes vagin acabant </w:t>
            </w:r>
            <w:r w:rsidRPr="0038193D">
              <w:rPr>
                <w:sz w:val="24"/>
              </w:rPr>
              <w:lastRenderedPageBreak/>
              <w:t>farem una correcció conjunta de l’exercici.</w:t>
            </w:r>
          </w:p>
          <w:p w:rsidR="009E5406" w:rsidRDefault="009E5406" w:rsidP="00D077A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1C3584" w:rsidRDefault="001C3584" w:rsidP="00D077A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9E5406" w:rsidRPr="00474F36" w:rsidRDefault="009E5406" w:rsidP="00D077A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74F36">
              <w:rPr>
                <w:b/>
                <w:sz w:val="24"/>
                <w:szCs w:val="24"/>
              </w:rPr>
              <w:t xml:space="preserve">Sessió </w:t>
            </w:r>
            <w:r w:rsidR="00474F36">
              <w:rPr>
                <w:b/>
                <w:sz w:val="24"/>
                <w:szCs w:val="24"/>
              </w:rPr>
              <w:t>5</w:t>
            </w:r>
            <w:r w:rsidRPr="00474F36">
              <w:rPr>
                <w:b/>
                <w:sz w:val="24"/>
                <w:szCs w:val="24"/>
              </w:rPr>
              <w:t xml:space="preserve">: </w:t>
            </w:r>
          </w:p>
          <w:p w:rsidR="001F4A74" w:rsidRDefault="00474F36" w:rsidP="00E64D9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aquesta sessió, passarem a interpretar el gràfic de la activitat 18 de la </w:t>
            </w:r>
            <w:proofErr w:type="spellStart"/>
            <w:r>
              <w:rPr>
                <w:sz w:val="24"/>
                <w:szCs w:val="24"/>
              </w:rPr>
              <w:t>pàg</w:t>
            </w:r>
            <w:proofErr w:type="spellEnd"/>
            <w:r>
              <w:rPr>
                <w:sz w:val="24"/>
                <w:szCs w:val="24"/>
              </w:rPr>
              <w:t xml:space="preserve"> 59 del dossier</w:t>
            </w:r>
            <w:r w:rsidR="00E64D9C">
              <w:rPr>
                <w:sz w:val="24"/>
                <w:szCs w:val="24"/>
              </w:rPr>
              <w:t>, a</w:t>
            </w:r>
            <w:r>
              <w:rPr>
                <w:sz w:val="24"/>
                <w:szCs w:val="24"/>
              </w:rPr>
              <w:t xml:space="preserve">lhora que continuem amb els càlculs matemàtics treballats fins ara (mitjana, mediana i rang). </w:t>
            </w:r>
            <w:r w:rsidR="0038193D">
              <w:rPr>
                <w:sz w:val="24"/>
                <w:szCs w:val="24"/>
              </w:rPr>
              <w:t xml:space="preserve">A continuació fem </w:t>
            </w:r>
            <w:r w:rsidR="00E64D9C">
              <w:rPr>
                <w:sz w:val="24"/>
                <w:szCs w:val="24"/>
              </w:rPr>
              <w:t xml:space="preserve">la correcció </w:t>
            </w:r>
            <w:r w:rsidR="0038193D">
              <w:rPr>
                <w:sz w:val="24"/>
                <w:szCs w:val="24"/>
              </w:rPr>
              <w:t>de forma conjunta</w:t>
            </w:r>
            <w:r w:rsidR="00E64D9C">
              <w:rPr>
                <w:sz w:val="24"/>
                <w:szCs w:val="24"/>
              </w:rPr>
              <w:t>.</w:t>
            </w:r>
          </w:p>
          <w:p w:rsidR="00E64D9C" w:rsidRDefault="00E64D9C" w:rsidP="00D077A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1F4A74" w:rsidRPr="0038193D" w:rsidRDefault="001F4A74" w:rsidP="00D077A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74F36">
              <w:rPr>
                <w:b/>
                <w:sz w:val="24"/>
                <w:szCs w:val="24"/>
              </w:rPr>
              <w:t xml:space="preserve">Sessió </w:t>
            </w:r>
            <w:r w:rsidR="00E64D9C">
              <w:rPr>
                <w:b/>
                <w:sz w:val="24"/>
                <w:szCs w:val="24"/>
              </w:rPr>
              <w:t>6 i 7</w:t>
            </w:r>
            <w:r w:rsidRPr="00474F36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Per tal de posar en pràctica la capacitat de lectura i la comprensió de gràfics la mestra repartirà una fitxa en la que es posa a prova aquesta competència (annex). </w:t>
            </w:r>
            <w:r w:rsidR="00E64D9C">
              <w:rPr>
                <w:sz w:val="24"/>
                <w:szCs w:val="24"/>
              </w:rPr>
              <w:t xml:space="preserve"> En acabar la fitxa, arribem al final de la unitat calculant la mitjana per fer estimacions. Les activitats de les </w:t>
            </w:r>
            <w:proofErr w:type="spellStart"/>
            <w:r w:rsidR="00E64D9C">
              <w:rPr>
                <w:sz w:val="24"/>
                <w:szCs w:val="24"/>
              </w:rPr>
              <w:t>pàgs</w:t>
            </w:r>
            <w:proofErr w:type="spellEnd"/>
            <w:r w:rsidR="00E64D9C">
              <w:rPr>
                <w:sz w:val="24"/>
                <w:szCs w:val="24"/>
              </w:rPr>
              <w:t>. 60 i 61, proposen la realització per estimació d’angles i segments, els quals ja han treballat a la unitat anterior.</w:t>
            </w:r>
          </w:p>
          <w:p w:rsidR="00F5290F" w:rsidRPr="00D077A5" w:rsidRDefault="00F5290F" w:rsidP="00D077A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D6761" w:rsidTr="00474F36">
        <w:tc>
          <w:tcPr>
            <w:tcW w:w="2405" w:type="dxa"/>
            <w:gridSpan w:val="3"/>
            <w:shd w:val="clear" w:color="auto" w:fill="F2F2F2" w:themeFill="background1" w:themeFillShade="F2"/>
          </w:tcPr>
          <w:p w:rsidR="003C4678" w:rsidRDefault="003C4678" w:rsidP="00C308E9">
            <w:pPr>
              <w:jc w:val="center"/>
              <w:rPr>
                <w:b/>
                <w:sz w:val="32"/>
                <w:szCs w:val="32"/>
              </w:rPr>
            </w:pPr>
          </w:p>
          <w:p w:rsidR="003C4678" w:rsidRDefault="003C4678" w:rsidP="00C308E9">
            <w:pPr>
              <w:jc w:val="center"/>
              <w:rPr>
                <w:b/>
                <w:sz w:val="32"/>
                <w:szCs w:val="32"/>
              </w:rPr>
            </w:pPr>
          </w:p>
          <w:p w:rsidR="003C4678" w:rsidRDefault="003C4678" w:rsidP="00C308E9">
            <w:pPr>
              <w:jc w:val="center"/>
              <w:rPr>
                <w:b/>
                <w:sz w:val="32"/>
                <w:szCs w:val="32"/>
              </w:rPr>
            </w:pPr>
          </w:p>
          <w:p w:rsidR="00EA7787" w:rsidRDefault="00EA7787" w:rsidP="00C308E9">
            <w:pPr>
              <w:jc w:val="center"/>
              <w:rPr>
                <w:b/>
                <w:sz w:val="32"/>
                <w:szCs w:val="32"/>
              </w:rPr>
            </w:pPr>
          </w:p>
          <w:p w:rsidR="00DD6761" w:rsidRDefault="003C4678" w:rsidP="00C308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ACTIVITAT</w:t>
            </w:r>
          </w:p>
          <w:p w:rsidR="00FC4D2E" w:rsidRDefault="00DD6761" w:rsidP="00C308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 SÍNTESI</w:t>
            </w:r>
          </w:p>
          <w:p w:rsidR="00FC4D2E" w:rsidRDefault="00FC4D2E" w:rsidP="00C308E9">
            <w:pPr>
              <w:jc w:val="center"/>
              <w:rPr>
                <w:b/>
                <w:sz w:val="32"/>
                <w:szCs w:val="32"/>
              </w:rPr>
            </w:pPr>
          </w:p>
          <w:p w:rsidR="00FC4D2E" w:rsidRDefault="00FC4D2E" w:rsidP="00C308E9">
            <w:pPr>
              <w:jc w:val="center"/>
              <w:rPr>
                <w:b/>
                <w:sz w:val="32"/>
                <w:szCs w:val="32"/>
              </w:rPr>
            </w:pPr>
          </w:p>
          <w:p w:rsidR="00FC4D2E" w:rsidRPr="00DE7F59" w:rsidRDefault="00FC4D2E" w:rsidP="00C308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304" w:type="dxa"/>
            <w:gridSpan w:val="15"/>
          </w:tcPr>
          <w:p w:rsidR="003C4678" w:rsidRPr="00474F36" w:rsidRDefault="0038193D" w:rsidP="00C308E9">
            <w:pPr>
              <w:spacing w:line="360" w:lineRule="auto"/>
              <w:jc w:val="both"/>
              <w:rPr>
                <w:b/>
                <w:sz w:val="24"/>
                <w:szCs w:val="28"/>
              </w:rPr>
            </w:pPr>
            <w:r w:rsidRPr="00474F36">
              <w:rPr>
                <w:b/>
                <w:sz w:val="24"/>
                <w:szCs w:val="28"/>
              </w:rPr>
              <w:t xml:space="preserve">Sessió </w:t>
            </w:r>
            <w:r w:rsidR="00E64D9C">
              <w:rPr>
                <w:b/>
                <w:sz w:val="24"/>
                <w:szCs w:val="28"/>
              </w:rPr>
              <w:t>8</w:t>
            </w:r>
            <w:r w:rsidRPr="00474F36">
              <w:rPr>
                <w:b/>
                <w:sz w:val="24"/>
                <w:szCs w:val="28"/>
              </w:rPr>
              <w:t>:</w:t>
            </w:r>
          </w:p>
          <w:p w:rsidR="00414A99" w:rsidRPr="00AC1F71" w:rsidRDefault="0038193D" w:rsidP="00414A99">
            <w:pPr>
              <w:rPr>
                <w:sz w:val="24"/>
                <w:szCs w:val="32"/>
              </w:rPr>
            </w:pPr>
            <w:r>
              <w:rPr>
                <w:sz w:val="24"/>
                <w:szCs w:val="28"/>
              </w:rPr>
              <w:t>Per repassar tot el que hem treballat durant aquesta unitat, els alumnes realitzen de forma individual les activitats d’avaluació del dossier (pàgines 63 i 64). Farem una posterior correcció conjunta</w:t>
            </w:r>
            <w:r w:rsidR="00414A99">
              <w:rPr>
                <w:sz w:val="24"/>
                <w:szCs w:val="28"/>
              </w:rPr>
              <w:t>. Per últim,</w:t>
            </w:r>
            <w:r w:rsidR="00414A99">
              <w:rPr>
                <w:sz w:val="24"/>
                <w:szCs w:val="32"/>
              </w:rPr>
              <w:t>f</w:t>
            </w:r>
            <w:r w:rsidR="00414A99" w:rsidRPr="00AC1F71">
              <w:rPr>
                <w:sz w:val="24"/>
                <w:szCs w:val="32"/>
              </w:rPr>
              <w:t>em una reflexió sobre el què hem après i/o hauríem d’haver après</w:t>
            </w:r>
            <w:r w:rsidR="00414A99">
              <w:rPr>
                <w:sz w:val="24"/>
                <w:szCs w:val="32"/>
              </w:rPr>
              <w:t xml:space="preserve"> (reflexiono i aprenc pàgines 65 i 66)</w:t>
            </w:r>
          </w:p>
          <w:p w:rsidR="0038193D" w:rsidRDefault="0038193D" w:rsidP="00C308E9">
            <w:pPr>
              <w:spacing w:line="360" w:lineRule="auto"/>
              <w:jc w:val="both"/>
              <w:rPr>
                <w:sz w:val="24"/>
                <w:szCs w:val="28"/>
              </w:rPr>
            </w:pPr>
          </w:p>
          <w:p w:rsidR="00414A99" w:rsidRDefault="00414A99" w:rsidP="00C308E9">
            <w:pPr>
              <w:spacing w:line="360" w:lineRule="auto"/>
              <w:jc w:val="both"/>
              <w:rPr>
                <w:sz w:val="24"/>
                <w:szCs w:val="28"/>
              </w:rPr>
            </w:pPr>
          </w:p>
          <w:p w:rsidR="00414A99" w:rsidRPr="00474F36" w:rsidRDefault="00414A99" w:rsidP="00C308E9">
            <w:pPr>
              <w:spacing w:line="360" w:lineRule="auto"/>
              <w:jc w:val="both"/>
              <w:rPr>
                <w:b/>
                <w:sz w:val="24"/>
                <w:szCs w:val="28"/>
              </w:rPr>
            </w:pPr>
            <w:r w:rsidRPr="00474F36">
              <w:rPr>
                <w:b/>
                <w:sz w:val="24"/>
                <w:szCs w:val="28"/>
              </w:rPr>
              <w:t xml:space="preserve">Sessió </w:t>
            </w:r>
            <w:r w:rsidR="00E64D9C">
              <w:rPr>
                <w:b/>
                <w:sz w:val="24"/>
                <w:szCs w:val="28"/>
              </w:rPr>
              <w:t>9</w:t>
            </w:r>
            <w:r w:rsidRPr="00474F36">
              <w:rPr>
                <w:b/>
                <w:sz w:val="24"/>
                <w:szCs w:val="28"/>
              </w:rPr>
              <w:t>:</w:t>
            </w:r>
          </w:p>
          <w:p w:rsidR="00414A99" w:rsidRPr="0038193D" w:rsidRDefault="00414A99" w:rsidP="00C308E9">
            <w:pPr>
              <w:spacing w:line="36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Control de la unitat</w:t>
            </w:r>
            <w:r w:rsidR="00E64D9C">
              <w:rPr>
                <w:sz w:val="24"/>
                <w:szCs w:val="28"/>
              </w:rPr>
              <w:t>.</w:t>
            </w:r>
          </w:p>
        </w:tc>
      </w:tr>
      <w:tr w:rsidR="00DD6761" w:rsidTr="00474F36">
        <w:tc>
          <w:tcPr>
            <w:tcW w:w="14709" w:type="dxa"/>
            <w:gridSpan w:val="18"/>
            <w:shd w:val="clear" w:color="auto" w:fill="D9D9D9" w:themeFill="background1" w:themeFillShade="D9"/>
          </w:tcPr>
          <w:p w:rsidR="00DD6761" w:rsidRPr="00D62D90" w:rsidRDefault="00DD6761" w:rsidP="00C308E9">
            <w:pPr>
              <w:rPr>
                <w:b/>
                <w:sz w:val="28"/>
                <w:szCs w:val="28"/>
              </w:rPr>
            </w:pPr>
            <w:r w:rsidRPr="00D62D90">
              <w:rPr>
                <w:b/>
                <w:sz w:val="28"/>
                <w:szCs w:val="28"/>
              </w:rPr>
              <w:t>ATENCIÓ A LA DIVERSITAT I CRITERIS METODOLÒGICS</w:t>
            </w:r>
          </w:p>
        </w:tc>
      </w:tr>
      <w:tr w:rsidR="00DD6761" w:rsidTr="00474F36">
        <w:tc>
          <w:tcPr>
            <w:tcW w:w="14709" w:type="dxa"/>
            <w:gridSpan w:val="18"/>
          </w:tcPr>
          <w:p w:rsidR="00E64D9C" w:rsidRDefault="00E64D9C" w:rsidP="00B4712D">
            <w:pPr>
              <w:rPr>
                <w:sz w:val="24"/>
                <w:szCs w:val="32"/>
              </w:rPr>
            </w:pPr>
          </w:p>
          <w:p w:rsidR="00B4712D" w:rsidRPr="00AC1F71" w:rsidRDefault="00B4712D" w:rsidP="00B4712D">
            <w:pPr>
              <w:rPr>
                <w:sz w:val="24"/>
                <w:szCs w:val="32"/>
              </w:rPr>
            </w:pPr>
            <w:r w:rsidRPr="00AC1F71">
              <w:rPr>
                <w:sz w:val="24"/>
                <w:szCs w:val="32"/>
              </w:rPr>
              <w:t xml:space="preserve">Pel que fa als alumnes amb necessitats educatives serà necessari: </w:t>
            </w:r>
          </w:p>
          <w:p w:rsidR="00B4712D" w:rsidRPr="00AC1F71" w:rsidRDefault="00B4712D" w:rsidP="00B4712D">
            <w:pPr>
              <w:rPr>
                <w:sz w:val="24"/>
                <w:szCs w:val="32"/>
              </w:rPr>
            </w:pPr>
            <w:r w:rsidRPr="00AC1F71">
              <w:rPr>
                <w:sz w:val="24"/>
                <w:szCs w:val="32"/>
              </w:rPr>
              <w:t xml:space="preserve">-Fer-los participar a l’aula per tal d'assegurar-nos el seu seguiment. </w:t>
            </w:r>
          </w:p>
          <w:p w:rsidR="00B4712D" w:rsidRPr="00AC1F71" w:rsidRDefault="00B4712D" w:rsidP="00B4712D">
            <w:pPr>
              <w:rPr>
                <w:sz w:val="24"/>
                <w:szCs w:val="32"/>
              </w:rPr>
            </w:pPr>
            <w:r w:rsidRPr="00AC1F71">
              <w:rPr>
                <w:sz w:val="24"/>
                <w:szCs w:val="32"/>
              </w:rPr>
              <w:lastRenderedPageBreak/>
              <w:t>-Els alumnes que fan SEP dins l'horari lectiu, reben un tractament més individualitzat (mestra de reforç)</w:t>
            </w:r>
          </w:p>
          <w:p w:rsidR="00B4712D" w:rsidRPr="00AC1F71" w:rsidRDefault="00B4712D" w:rsidP="00B4712D">
            <w:pPr>
              <w:rPr>
                <w:sz w:val="24"/>
                <w:szCs w:val="32"/>
              </w:rPr>
            </w:pPr>
            <w:r w:rsidRPr="00AC1F71">
              <w:rPr>
                <w:sz w:val="24"/>
                <w:szCs w:val="32"/>
              </w:rPr>
              <w:t>-Explicar els exercicis amb més claredat.</w:t>
            </w:r>
          </w:p>
          <w:p w:rsidR="00B4712D" w:rsidRPr="00AC1F71" w:rsidRDefault="00B4712D" w:rsidP="00B4712D">
            <w:pPr>
              <w:rPr>
                <w:sz w:val="24"/>
                <w:szCs w:val="32"/>
              </w:rPr>
            </w:pPr>
            <w:r w:rsidRPr="00AC1F71">
              <w:rPr>
                <w:sz w:val="24"/>
                <w:szCs w:val="32"/>
              </w:rPr>
              <w:t>-Corregir oralment i en grup, perquè puguin comprendre amb què s’han equivocat i així rectificar-ho.</w:t>
            </w:r>
          </w:p>
          <w:p w:rsidR="00B4712D" w:rsidRPr="00AC1F71" w:rsidRDefault="00B4712D" w:rsidP="00B4712D">
            <w:pPr>
              <w:rPr>
                <w:sz w:val="24"/>
                <w:szCs w:val="32"/>
              </w:rPr>
            </w:pPr>
            <w:r w:rsidRPr="00AC1F71">
              <w:rPr>
                <w:sz w:val="24"/>
                <w:szCs w:val="32"/>
              </w:rPr>
              <w:t>-Proporcionar activitats de reforç i/o ampliació quan hagin acabat la feina.</w:t>
            </w:r>
          </w:p>
          <w:p w:rsidR="00B4712D" w:rsidRPr="00AC1F71" w:rsidRDefault="00B4712D" w:rsidP="00B4712D">
            <w:pPr>
              <w:rPr>
                <w:sz w:val="24"/>
                <w:szCs w:val="32"/>
              </w:rPr>
            </w:pPr>
            <w:r w:rsidRPr="00AC1F71">
              <w:rPr>
                <w:sz w:val="24"/>
                <w:szCs w:val="32"/>
              </w:rPr>
              <w:t xml:space="preserve">-Optar per una metodologia activa en l’aula perquè ells esdevinguin els protagonistes ( pissarra digital, ús del diccionari, </w:t>
            </w:r>
            <w:proofErr w:type="spellStart"/>
            <w:r w:rsidRPr="00AC1F71">
              <w:rPr>
                <w:sz w:val="24"/>
                <w:szCs w:val="32"/>
              </w:rPr>
              <w:t>pariticipació</w:t>
            </w:r>
            <w:proofErr w:type="spellEnd"/>
            <w:r w:rsidRPr="00AC1F71">
              <w:rPr>
                <w:sz w:val="24"/>
                <w:szCs w:val="32"/>
              </w:rPr>
              <w:t xml:space="preserve"> oral,...)</w:t>
            </w:r>
          </w:p>
          <w:p w:rsidR="00DD6761" w:rsidRPr="00D62D90" w:rsidRDefault="00DD6761" w:rsidP="00C308E9">
            <w:pPr>
              <w:spacing w:line="360" w:lineRule="auto"/>
              <w:jc w:val="both"/>
              <w:rPr>
                <w:sz w:val="32"/>
                <w:szCs w:val="32"/>
              </w:rPr>
            </w:pPr>
          </w:p>
        </w:tc>
      </w:tr>
      <w:tr w:rsidR="00DD6761" w:rsidTr="00474F36">
        <w:tc>
          <w:tcPr>
            <w:tcW w:w="7299" w:type="dxa"/>
            <w:gridSpan w:val="11"/>
          </w:tcPr>
          <w:p w:rsidR="00DD6761" w:rsidRPr="003C4678" w:rsidRDefault="00DD6761" w:rsidP="00C308E9">
            <w:pPr>
              <w:spacing w:line="360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3C4678">
              <w:rPr>
                <w:b/>
                <w:sz w:val="28"/>
                <w:szCs w:val="28"/>
                <w:u w:val="single"/>
              </w:rPr>
              <w:lastRenderedPageBreak/>
              <w:t>Recursos humans:</w:t>
            </w:r>
          </w:p>
          <w:p w:rsidR="00DD6761" w:rsidRDefault="00B4712D" w:rsidP="00B4712D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AC1F71">
              <w:rPr>
                <w:sz w:val="24"/>
                <w:szCs w:val="28"/>
              </w:rPr>
              <w:t>Mestra de l’àrea, d’educació especial i de reforç.</w:t>
            </w:r>
          </w:p>
          <w:p w:rsidR="00B4712D" w:rsidRPr="00B4712D" w:rsidRDefault="00B4712D" w:rsidP="00B4712D">
            <w:pPr>
              <w:spacing w:line="360" w:lineRule="auto"/>
              <w:jc w:val="both"/>
              <w:rPr>
                <w:sz w:val="24"/>
                <w:szCs w:val="28"/>
              </w:rPr>
            </w:pPr>
          </w:p>
          <w:p w:rsidR="00DD6761" w:rsidRPr="003C4678" w:rsidRDefault="00DD6761" w:rsidP="00C308E9">
            <w:pPr>
              <w:spacing w:line="360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3C4678">
              <w:rPr>
                <w:b/>
                <w:sz w:val="28"/>
                <w:szCs w:val="28"/>
                <w:u w:val="single"/>
              </w:rPr>
              <w:t>Recursos materials:</w:t>
            </w:r>
          </w:p>
          <w:p w:rsidR="00E64D9C" w:rsidRDefault="00B4712D" w:rsidP="00C308E9">
            <w:pPr>
              <w:pStyle w:val="Textoindependiente2"/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B4712D">
              <w:rPr>
                <w:rFonts w:asciiTheme="minorHAnsi" w:hAnsiTheme="minorHAnsi" w:cstheme="minorHAnsi"/>
                <w:szCs w:val="28"/>
              </w:rPr>
              <w:t>Dossier de matemàtiques,</w:t>
            </w:r>
            <w:r>
              <w:rPr>
                <w:rFonts w:asciiTheme="minorHAnsi" w:hAnsiTheme="minorHAnsi" w:cstheme="minorHAnsi"/>
                <w:szCs w:val="28"/>
              </w:rPr>
              <w:t xml:space="preserve"> regle i</w:t>
            </w:r>
            <w:r w:rsidR="00E64D9C">
              <w:rPr>
                <w:rFonts w:asciiTheme="minorHAnsi" w:hAnsiTheme="minorHAnsi" w:cstheme="minorHAnsi"/>
                <w:szCs w:val="28"/>
              </w:rPr>
              <w:t xml:space="preserve"> transportador d’angles. Fitxa complementària.</w:t>
            </w:r>
          </w:p>
          <w:p w:rsidR="00C258F3" w:rsidRPr="00E64D9C" w:rsidRDefault="00C258F3" w:rsidP="00C308E9">
            <w:pPr>
              <w:pStyle w:val="Textoindependiente2"/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C4D2E" w:rsidRPr="00C258F3" w:rsidRDefault="00B4712D" w:rsidP="00C258F3">
            <w:pPr>
              <w:pStyle w:val="Textoindependiente2"/>
              <w:spacing w:after="0" w:line="360" w:lineRule="auto"/>
              <w:rPr>
                <w:rFonts w:asciiTheme="minorHAnsi" w:hAnsiTheme="minorHAnsi" w:cstheme="minorHAnsi"/>
                <w:sz w:val="36"/>
                <w:szCs w:val="36"/>
              </w:rPr>
            </w:pPr>
            <w:r w:rsidRPr="00C258F3">
              <w:rPr>
                <w:rFonts w:asciiTheme="minorHAnsi" w:hAnsiTheme="minorHAnsi" w:cstheme="minorHAnsi"/>
                <w:b/>
                <w:sz w:val="36"/>
                <w:szCs w:val="36"/>
                <w:vertAlign w:val="superscript"/>
              </w:rPr>
              <w:t>Cada setmana dediquem 30 min al càlcul mental (bateries i quinzet).</w:t>
            </w:r>
          </w:p>
        </w:tc>
        <w:tc>
          <w:tcPr>
            <w:tcW w:w="7410" w:type="dxa"/>
            <w:gridSpan w:val="7"/>
          </w:tcPr>
          <w:p w:rsidR="00DD6761" w:rsidRPr="003C4678" w:rsidRDefault="00DD6761" w:rsidP="00C308E9">
            <w:pPr>
              <w:spacing w:line="360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3C4678">
              <w:rPr>
                <w:b/>
                <w:sz w:val="28"/>
                <w:szCs w:val="28"/>
                <w:u w:val="single"/>
              </w:rPr>
              <w:t>Recursos tecnològics:</w:t>
            </w:r>
          </w:p>
          <w:p w:rsidR="003C4678" w:rsidRPr="00B4712D" w:rsidRDefault="00B4712D" w:rsidP="00B4712D">
            <w:pPr>
              <w:spacing w:line="36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Pissarra digital. </w:t>
            </w:r>
          </w:p>
          <w:p w:rsidR="00DD6761" w:rsidRPr="003C4678" w:rsidRDefault="00DD6761" w:rsidP="00C308E9">
            <w:pPr>
              <w:spacing w:line="360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3C4678">
              <w:rPr>
                <w:b/>
                <w:sz w:val="28"/>
                <w:szCs w:val="28"/>
                <w:u w:val="single"/>
              </w:rPr>
              <w:t>Recursos Organitzatius:</w:t>
            </w:r>
          </w:p>
          <w:p w:rsidR="00B4712D" w:rsidRPr="000352F9" w:rsidRDefault="00B4712D" w:rsidP="00B4712D">
            <w:pPr>
              <w:spacing w:line="36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-Petit grup amb alumnes de SEP per treballar els mateixos continguts que la resta. </w:t>
            </w:r>
          </w:p>
          <w:p w:rsidR="00FC4D2E" w:rsidRDefault="00FC4D2E" w:rsidP="00C308E9">
            <w:pPr>
              <w:spacing w:line="360" w:lineRule="auto"/>
              <w:jc w:val="both"/>
              <w:rPr>
                <w:sz w:val="32"/>
                <w:szCs w:val="32"/>
              </w:rPr>
            </w:pPr>
          </w:p>
          <w:p w:rsidR="003C4678" w:rsidRPr="00363EB3" w:rsidRDefault="003C4678" w:rsidP="00C308E9">
            <w:pPr>
              <w:spacing w:line="360" w:lineRule="auto"/>
              <w:jc w:val="both"/>
              <w:rPr>
                <w:sz w:val="32"/>
                <w:szCs w:val="32"/>
              </w:rPr>
            </w:pPr>
          </w:p>
        </w:tc>
      </w:tr>
    </w:tbl>
    <w:p w:rsidR="00A155C7" w:rsidRDefault="00A155C7"/>
    <w:sectPr w:rsidR="00A155C7" w:rsidSect="00C308E9">
      <w:pgSz w:w="16838" w:h="11906" w:orient="landscape"/>
      <w:pgMar w:top="851" w:right="102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F36" w:rsidRDefault="00474F36" w:rsidP="00474F36">
      <w:r>
        <w:separator/>
      </w:r>
    </w:p>
  </w:endnote>
  <w:endnote w:type="continuationSeparator" w:id="1">
    <w:p w:rsidR="00474F36" w:rsidRDefault="00474F36" w:rsidP="00474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F36" w:rsidRDefault="00474F36" w:rsidP="00474F36">
      <w:r>
        <w:separator/>
      </w:r>
    </w:p>
  </w:footnote>
  <w:footnote w:type="continuationSeparator" w:id="1">
    <w:p w:rsidR="00474F36" w:rsidRDefault="00474F36" w:rsidP="00474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26EA7"/>
    <w:multiLevelType w:val="hybridMultilevel"/>
    <w:tmpl w:val="390253AE"/>
    <w:lvl w:ilvl="0" w:tplc="087E171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D2A7A"/>
    <w:multiLevelType w:val="hybridMultilevel"/>
    <w:tmpl w:val="9A2CF5D0"/>
    <w:lvl w:ilvl="0" w:tplc="B260AD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221E4"/>
    <w:multiLevelType w:val="hybridMultilevel"/>
    <w:tmpl w:val="BC189F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F649A"/>
    <w:multiLevelType w:val="hybridMultilevel"/>
    <w:tmpl w:val="A7749FEE"/>
    <w:lvl w:ilvl="0" w:tplc="E834A7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DE0F75"/>
    <w:multiLevelType w:val="multilevel"/>
    <w:tmpl w:val="7F0A1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A860006"/>
    <w:multiLevelType w:val="hybridMultilevel"/>
    <w:tmpl w:val="06565DBC"/>
    <w:lvl w:ilvl="0" w:tplc="1ACED1D2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52B3F"/>
    <w:multiLevelType w:val="hybridMultilevel"/>
    <w:tmpl w:val="0EA40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A55514"/>
    <w:multiLevelType w:val="hybridMultilevel"/>
    <w:tmpl w:val="CD2A44AE"/>
    <w:lvl w:ilvl="0" w:tplc="F3A6E95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1362632"/>
    <w:multiLevelType w:val="hybridMultilevel"/>
    <w:tmpl w:val="0CD233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F92408"/>
    <w:multiLevelType w:val="hybridMultilevel"/>
    <w:tmpl w:val="4DC884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86010"/>
    <w:multiLevelType w:val="hybridMultilevel"/>
    <w:tmpl w:val="FDA2CE98"/>
    <w:lvl w:ilvl="0" w:tplc="12E8A70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FF23A5"/>
    <w:multiLevelType w:val="hybridMultilevel"/>
    <w:tmpl w:val="A5C04DA8"/>
    <w:lvl w:ilvl="0" w:tplc="4FF270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37309B"/>
    <w:multiLevelType w:val="hybridMultilevel"/>
    <w:tmpl w:val="A33A5926"/>
    <w:lvl w:ilvl="0" w:tplc="9D902EEC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11"/>
  </w:num>
  <w:num w:numId="10">
    <w:abstractNumId w:val="10"/>
  </w:num>
  <w:num w:numId="11">
    <w:abstractNumId w:val="12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8A298F"/>
    <w:rsid w:val="00030D0E"/>
    <w:rsid w:val="00057A02"/>
    <w:rsid w:val="00070C7C"/>
    <w:rsid w:val="000D65D7"/>
    <w:rsid w:val="001108BD"/>
    <w:rsid w:val="00136774"/>
    <w:rsid w:val="001540A3"/>
    <w:rsid w:val="00155FF4"/>
    <w:rsid w:val="00171863"/>
    <w:rsid w:val="00190BD1"/>
    <w:rsid w:val="001947B1"/>
    <w:rsid w:val="001957EF"/>
    <w:rsid w:val="001A4EDC"/>
    <w:rsid w:val="001A62A0"/>
    <w:rsid w:val="001C1C86"/>
    <w:rsid w:val="001C3584"/>
    <w:rsid w:val="001C48D5"/>
    <w:rsid w:val="001D435C"/>
    <w:rsid w:val="001F4A74"/>
    <w:rsid w:val="00222181"/>
    <w:rsid w:val="002304AD"/>
    <w:rsid w:val="002326B3"/>
    <w:rsid w:val="00255AE2"/>
    <w:rsid w:val="0029334B"/>
    <w:rsid w:val="002E79F5"/>
    <w:rsid w:val="00311388"/>
    <w:rsid w:val="003307F1"/>
    <w:rsid w:val="003533E8"/>
    <w:rsid w:val="00357394"/>
    <w:rsid w:val="00363EB3"/>
    <w:rsid w:val="00372430"/>
    <w:rsid w:val="0038193D"/>
    <w:rsid w:val="00397887"/>
    <w:rsid w:val="003A6374"/>
    <w:rsid w:val="003B518D"/>
    <w:rsid w:val="003C0A30"/>
    <w:rsid w:val="003C0BCA"/>
    <w:rsid w:val="003C3928"/>
    <w:rsid w:val="003C4678"/>
    <w:rsid w:val="003F2CEB"/>
    <w:rsid w:val="003F5DAF"/>
    <w:rsid w:val="00401A3C"/>
    <w:rsid w:val="00402775"/>
    <w:rsid w:val="00412F98"/>
    <w:rsid w:val="00413CFB"/>
    <w:rsid w:val="00414A99"/>
    <w:rsid w:val="00415B8C"/>
    <w:rsid w:val="00430CD7"/>
    <w:rsid w:val="004568FC"/>
    <w:rsid w:val="00474F36"/>
    <w:rsid w:val="004A7E0B"/>
    <w:rsid w:val="004D754E"/>
    <w:rsid w:val="00537634"/>
    <w:rsid w:val="00542DBD"/>
    <w:rsid w:val="005D466A"/>
    <w:rsid w:val="005F2D6A"/>
    <w:rsid w:val="0060084A"/>
    <w:rsid w:val="00640092"/>
    <w:rsid w:val="00651F30"/>
    <w:rsid w:val="006520EA"/>
    <w:rsid w:val="00666339"/>
    <w:rsid w:val="00673880"/>
    <w:rsid w:val="006760DC"/>
    <w:rsid w:val="00691EB6"/>
    <w:rsid w:val="006B423C"/>
    <w:rsid w:val="006F040B"/>
    <w:rsid w:val="00712597"/>
    <w:rsid w:val="00716C00"/>
    <w:rsid w:val="00717194"/>
    <w:rsid w:val="007662F2"/>
    <w:rsid w:val="007758D6"/>
    <w:rsid w:val="007A342A"/>
    <w:rsid w:val="007D36F2"/>
    <w:rsid w:val="007F654E"/>
    <w:rsid w:val="00817CB0"/>
    <w:rsid w:val="00866AFF"/>
    <w:rsid w:val="00877C23"/>
    <w:rsid w:val="00891E78"/>
    <w:rsid w:val="008A298F"/>
    <w:rsid w:val="00901C5E"/>
    <w:rsid w:val="00907686"/>
    <w:rsid w:val="00932554"/>
    <w:rsid w:val="00964254"/>
    <w:rsid w:val="00966F29"/>
    <w:rsid w:val="009900C7"/>
    <w:rsid w:val="009C07B5"/>
    <w:rsid w:val="009D00A2"/>
    <w:rsid w:val="009E5406"/>
    <w:rsid w:val="009F4E34"/>
    <w:rsid w:val="00A155C7"/>
    <w:rsid w:val="00A47E79"/>
    <w:rsid w:val="00A612E0"/>
    <w:rsid w:val="00A948A9"/>
    <w:rsid w:val="00AA7ECE"/>
    <w:rsid w:val="00AB1F9A"/>
    <w:rsid w:val="00AE61AF"/>
    <w:rsid w:val="00AF109B"/>
    <w:rsid w:val="00B164A1"/>
    <w:rsid w:val="00B4712D"/>
    <w:rsid w:val="00B549FC"/>
    <w:rsid w:val="00B630FB"/>
    <w:rsid w:val="00BB06C4"/>
    <w:rsid w:val="00BB413E"/>
    <w:rsid w:val="00BD4005"/>
    <w:rsid w:val="00BD77E1"/>
    <w:rsid w:val="00BE50FE"/>
    <w:rsid w:val="00C146AF"/>
    <w:rsid w:val="00C258F3"/>
    <w:rsid w:val="00C308E9"/>
    <w:rsid w:val="00C33377"/>
    <w:rsid w:val="00C67D69"/>
    <w:rsid w:val="00C80136"/>
    <w:rsid w:val="00CB507B"/>
    <w:rsid w:val="00CB7BF4"/>
    <w:rsid w:val="00CD3FE7"/>
    <w:rsid w:val="00CE491A"/>
    <w:rsid w:val="00CF10A9"/>
    <w:rsid w:val="00D077A5"/>
    <w:rsid w:val="00D12085"/>
    <w:rsid w:val="00D42E5F"/>
    <w:rsid w:val="00D43D82"/>
    <w:rsid w:val="00D62D90"/>
    <w:rsid w:val="00D72D65"/>
    <w:rsid w:val="00D750FB"/>
    <w:rsid w:val="00DD6761"/>
    <w:rsid w:val="00DE7F59"/>
    <w:rsid w:val="00E26676"/>
    <w:rsid w:val="00E360CF"/>
    <w:rsid w:val="00E60763"/>
    <w:rsid w:val="00E64D9C"/>
    <w:rsid w:val="00EA7787"/>
    <w:rsid w:val="00F31E64"/>
    <w:rsid w:val="00F5290F"/>
    <w:rsid w:val="00F53E3A"/>
    <w:rsid w:val="00F94B35"/>
    <w:rsid w:val="00FA17C4"/>
    <w:rsid w:val="00FC4D2E"/>
    <w:rsid w:val="00FD1124"/>
    <w:rsid w:val="00FE34A7"/>
    <w:rsid w:val="00FF39B9"/>
    <w:rsid w:val="00FF4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5C7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A29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A29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98F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9C07B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A4EDC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nhideWhenUsed/>
    <w:rsid w:val="00363EB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63EB3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74F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4F3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74F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F36"/>
    <w:rPr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8B522-88F2-47DF-A45F-B30FF0FA5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1251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Neus</dc:creator>
  <cp:lastModifiedBy>argo</cp:lastModifiedBy>
  <cp:revision>7</cp:revision>
  <cp:lastPrinted>2017-10-23T07:20:00Z</cp:lastPrinted>
  <dcterms:created xsi:type="dcterms:W3CDTF">2018-12-19T19:27:00Z</dcterms:created>
  <dcterms:modified xsi:type="dcterms:W3CDTF">2021-02-04T11:51:00Z</dcterms:modified>
</cp:coreProperties>
</file>