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right"/>
        <w:rPr/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El cicle de la vida </w:t>
      </w:r>
      <w:r w:rsidDel="00000000" w:rsidR="00000000" w:rsidRPr="00000000">
        <w:rPr>
          <w:i w:val="1"/>
          <w:sz w:val="20"/>
          <w:szCs w:val="20"/>
          <w:rtl w:val="0"/>
        </w:rPr>
        <w:t xml:space="preserve"> /Context  científic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rFonts w:ascii="Caveat" w:cs="Caveat" w:eastAsia="Caveat" w:hAnsi="Caveat"/>
          <w:color w:val="ff9900"/>
          <w:sz w:val="36"/>
          <w:szCs w:val="36"/>
        </w:rPr>
      </w:pPr>
      <w:r w:rsidDel="00000000" w:rsidR="00000000" w:rsidRPr="00000000">
        <w:rPr>
          <w:rFonts w:ascii="Caveat" w:cs="Caveat" w:eastAsia="Caveat" w:hAnsi="Caveat"/>
          <w:color w:val="ff9900"/>
          <w:sz w:val="36"/>
          <w:szCs w:val="36"/>
          <w:rtl w:val="0"/>
        </w:rPr>
        <w:t xml:space="preserve">Perquè ens ve la regla?</w:t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20" w:lineRule="auto"/>
        <w:jc w:val="both"/>
        <w:rPr>
          <w:rFonts w:ascii="Roboto" w:cs="Roboto" w:eastAsia="Roboto" w:hAnsi="Roboto"/>
          <w:color w:val="1f1f1f"/>
        </w:rPr>
      </w:pPr>
      <w:r w:rsidDel="00000000" w:rsidR="00000000" w:rsidRPr="00000000">
        <w:rPr>
          <w:rFonts w:ascii="Roboto" w:cs="Roboto" w:eastAsia="Roboto" w:hAnsi="Roboto"/>
          <w:color w:val="1f1f1f"/>
          <w:rtl w:val="0"/>
        </w:rPr>
        <w:t xml:space="preserve">La menarquia és el nom que rep la primera regla, que s’acostuma a produir entre els 10 i els 14 anys. Des de llavors i fins que arribi la menopausa, al voltant dels 50 anys, les dones viuran almenys una dotzena de cicles menstruals cada any. El sagnat és, de fet, l’inici del </w:t>
      </w:r>
      <w:hyperlink r:id="rId6">
        <w:r w:rsidDel="00000000" w:rsidR="00000000" w:rsidRPr="00000000">
          <w:rPr>
            <w:rFonts w:ascii="Roboto" w:cs="Roboto" w:eastAsia="Roboto" w:hAnsi="Roboto"/>
            <w:b w:val="1"/>
            <w:color w:val="1f1f1f"/>
            <w:rtl w:val="0"/>
          </w:rPr>
          <w:t xml:space="preserve">cicle menstrual</w:t>
        </w:r>
      </w:hyperlink>
      <w:r w:rsidDel="00000000" w:rsidR="00000000" w:rsidRPr="00000000">
        <w:rPr>
          <w:rFonts w:ascii="Roboto" w:cs="Roboto" w:eastAsia="Roboto" w:hAnsi="Roboto"/>
          <w:color w:val="1f1f1f"/>
          <w:rtl w:val="0"/>
        </w:rPr>
        <w:t xml:space="preserve">, un procés que és essencial per a la vida. Amb tot, al llarg de la història, </w:t>
      </w:r>
      <w:r w:rsidDel="00000000" w:rsidR="00000000" w:rsidRPr="00000000">
        <w:rPr>
          <w:rFonts w:ascii="Roboto" w:cs="Roboto" w:eastAsia="Roboto" w:hAnsi="Roboto"/>
          <w:b w:val="1"/>
          <w:color w:val="1f1f1f"/>
          <w:rtl w:val="0"/>
        </w:rPr>
        <w:t xml:space="preserve">la menstruació ha estat silenciada, reduïda a una esfera privada i exclusivament femenina</w:t>
      </w:r>
      <w:r w:rsidDel="00000000" w:rsidR="00000000" w:rsidRPr="00000000">
        <w:rPr>
          <w:rFonts w:ascii="Roboto" w:cs="Roboto" w:eastAsia="Roboto" w:hAnsi="Roboto"/>
          <w:color w:val="1f1f1f"/>
          <w:rtl w:val="0"/>
        </w:rPr>
        <w:t xml:space="preserve">.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20" w:lineRule="auto"/>
        <w:jc w:val="both"/>
        <w:rPr>
          <w:rFonts w:ascii="Roboto" w:cs="Roboto" w:eastAsia="Roboto" w:hAnsi="Roboto"/>
          <w:color w:val="1f1f1f"/>
        </w:rPr>
      </w:pPr>
      <w:r w:rsidDel="00000000" w:rsidR="00000000" w:rsidRPr="00000000">
        <w:rPr>
          <w:rFonts w:ascii="Roboto" w:cs="Roboto" w:eastAsia="Roboto" w:hAnsi="Roboto"/>
          <w:color w:val="1f1f1f"/>
          <w:rtl w:val="0"/>
        </w:rPr>
        <w:t xml:space="preserve">Moltes dones amaguen els dies que estan menstruant. Els anuncis de compreses busquen reduir el sagnat a la mínima expressió disfressant-la de blau. La cultura androcèntrica el considera un símbol de debilitat. Frases com “ets fluixa, no aguantes el dolor” o bé “estàs irritable, que tens la regla?” han contribuït a alimentar un sentiment de culpa que sovint ha portat les dones a amagar tot allò que els passa durant la menstruació. A més, l’educació menstrual s’ha basat només en temes reproductius i sexuals, i això ha fet que </w:t>
      </w:r>
      <w:r w:rsidDel="00000000" w:rsidR="00000000" w:rsidRPr="00000000">
        <w:rPr>
          <w:rFonts w:ascii="Roboto" w:cs="Roboto" w:eastAsia="Roboto" w:hAnsi="Roboto"/>
          <w:b w:val="1"/>
          <w:color w:val="1f1f1f"/>
          <w:rtl w:val="0"/>
        </w:rPr>
        <w:t xml:space="preserve">moltes dones desconeguin com funciona el cicle menstrual i quins canvis experimenta el seu cos</w:t>
      </w:r>
      <w:r w:rsidDel="00000000" w:rsidR="00000000" w:rsidRPr="00000000">
        <w:rPr>
          <w:rFonts w:ascii="Roboto" w:cs="Roboto" w:eastAsia="Roboto" w:hAnsi="Roboto"/>
          <w:color w:val="1f1f1f"/>
          <w:rtl w:val="0"/>
        </w:rPr>
        <w:t xml:space="preserve">. Quines implicacions té això des del punt de vista personal i social? Coneixem bé el cicle menstrual? Quins productes higiènics puc emprar quan tinc la regla? Quines alternatives hi ha?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3349950</wp:posOffset>
            </wp:positionH>
            <wp:positionV relativeFrom="paragraph">
              <wp:posOffset>1123950</wp:posOffset>
            </wp:positionV>
            <wp:extent cx="2379211" cy="1426736"/>
            <wp:effectExtent b="0" l="0" r="0" t="0"/>
            <wp:wrapSquare wrapText="bothSides" distB="114300" distT="114300" distL="114300" distR="114300"/>
            <wp:docPr id="3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79211" cy="142673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9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80" w:lineRule="auto"/>
        <w:rPr>
          <w:rFonts w:ascii="Caveat" w:cs="Caveat" w:eastAsia="Caveat" w:hAnsi="Caveat"/>
          <w:color w:val="ff9900"/>
          <w:sz w:val="36"/>
          <w:szCs w:val="36"/>
        </w:rPr>
      </w:pPr>
      <w:bookmarkStart w:colFirst="0" w:colLast="0" w:name="_fvec9cvoylki" w:id="0"/>
      <w:bookmarkEnd w:id="0"/>
      <w:r w:rsidDel="00000000" w:rsidR="00000000" w:rsidRPr="00000000">
        <w:rPr>
          <w:rFonts w:ascii="Caveat" w:cs="Caveat" w:eastAsia="Caveat" w:hAnsi="Caveat"/>
          <w:color w:val="ff9900"/>
          <w:sz w:val="36"/>
          <w:szCs w:val="36"/>
          <w:rtl w:val="0"/>
        </w:rPr>
        <w:t xml:space="preserve">La regla, signe de salut i fertilitat. Sense la regla cap de nosaltres hauríem nascut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Vols descobrir les respostes d’aquestes preguntes? Quins són els òrgans interiors de l’aparell reproductor de les nenes i dones que actuen en aquest procés vital?</w:t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i w:val="1"/>
          <w:sz w:val="26"/>
          <w:szCs w:val="26"/>
          <w:rtl w:val="0"/>
        </w:rPr>
        <w:t xml:space="preserve"> Escolta aquest vídeo i respon a les preguntes de la comprensió oral: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720" w:firstLine="0"/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https://www.ccma.cat/tv3/super3/infok/especial-sobre-la-regla/video/5673170/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A quina edat sols venir la primera regla?</w:t>
      </w:r>
    </w:p>
    <w:p w:rsidR="00000000" w:rsidDel="00000000" w:rsidP="00000000" w:rsidRDefault="00000000" w:rsidRPr="00000000" w14:paraId="00000014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En quina etapa de la vida sol coincidir? </w:t>
      </w:r>
    </w:p>
    <w:p w:rsidR="00000000" w:rsidDel="00000000" w:rsidP="00000000" w:rsidRDefault="00000000" w:rsidRPr="00000000" w14:paraId="00000016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Quines causes fan que actualment s’avanci l’edat de tenir la primera regl?</w:t>
      </w:r>
    </w:p>
    <w:p w:rsidR="00000000" w:rsidDel="00000000" w:rsidP="00000000" w:rsidRDefault="00000000" w:rsidRPr="00000000" w14:paraId="00000019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Què significa que arribi la primera regla?</w:t>
      </w:r>
    </w:p>
    <w:p w:rsidR="00000000" w:rsidDel="00000000" w:rsidP="00000000" w:rsidRDefault="00000000" w:rsidRPr="00000000" w14:paraId="0000001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4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Quants dies han de passar  entre regla i regla?</w:t>
      </w:r>
    </w:p>
    <w:p w:rsidR="00000000" w:rsidDel="00000000" w:rsidP="00000000" w:rsidRDefault="00000000" w:rsidRPr="00000000" w14:paraId="0000002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Quins productes higiènics utilitzen les nenes, joves i dones quan tenen la regla?</w:t>
      </w:r>
    </w:p>
    <w:p w:rsidR="00000000" w:rsidDel="00000000" w:rsidP="00000000" w:rsidRDefault="00000000" w:rsidRPr="00000000" w14:paraId="0000002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4"/>
        </w:numPr>
        <w:ind w:left="720" w:hanging="360"/>
        <w:jc w:val="both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Quins canvis ocorren a l’úter i als ovaris de les dones, un cop al mes? Quina relació tenen aquests canvis amb la regla? Quins teixits i cèl·lules expulsem en forma de líquid espès i sanguinós?</w:t>
      </w:r>
    </w:p>
    <w:p w:rsidR="00000000" w:rsidDel="00000000" w:rsidP="00000000" w:rsidRDefault="00000000" w:rsidRPr="00000000" w14:paraId="0000002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4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Quins símptomes pot patir una nena o dona quan li ve la regla?</w:t>
      </w:r>
    </w:p>
    <w:p w:rsidR="00000000" w:rsidDel="00000000" w:rsidP="00000000" w:rsidRDefault="00000000" w:rsidRPr="00000000" w14:paraId="0000002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Els adolescents què apareixen al vídeo opinen sobre la regla. Tu què en penses?</w:t>
      </w:r>
    </w:p>
    <w:p w:rsidR="00000000" w:rsidDel="00000000" w:rsidP="00000000" w:rsidRDefault="00000000" w:rsidRPr="00000000" w14:paraId="00000031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4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A quina edat aproximadament deixa de ser fèrtil una dona?</w:t>
      </w:r>
    </w:p>
    <w:p w:rsidR="00000000" w:rsidDel="00000000" w:rsidP="00000000" w:rsidRDefault="00000000" w:rsidRPr="00000000" w14:paraId="0000003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72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0" w:firstLine="0"/>
        <w:jc w:val="both"/>
        <w:rPr>
          <w:i w:val="1"/>
          <w:sz w:val="26"/>
          <w:szCs w:val="26"/>
        </w:rPr>
      </w:pPr>
      <w:r w:rsidDel="00000000" w:rsidR="00000000" w:rsidRPr="00000000">
        <w:rPr>
          <w:i w:val="1"/>
          <w:sz w:val="26"/>
          <w:szCs w:val="26"/>
          <w:rtl w:val="0"/>
        </w:rPr>
        <w:t xml:space="preserve">Ara que has obtingut més informació sobre els òrgans reproductors interns </w:t>
      </w:r>
      <w:r w:rsidDel="00000000" w:rsidR="00000000" w:rsidRPr="00000000">
        <w:rPr>
          <w:i w:val="1"/>
          <w:sz w:val="26"/>
          <w:szCs w:val="26"/>
          <w:u w:val="single"/>
          <w:rtl w:val="0"/>
        </w:rPr>
        <w:t xml:space="preserve">pensa una llista de material per crear la maqueta de l’aparell reproductor </w:t>
      </w:r>
      <w:r w:rsidDel="00000000" w:rsidR="00000000" w:rsidRPr="00000000">
        <w:rPr>
          <w:i w:val="1"/>
          <w:sz w:val="26"/>
          <w:szCs w:val="26"/>
          <w:rtl w:val="0"/>
        </w:rPr>
        <w:t xml:space="preserve">femen</w:t>
      </w:r>
      <w:r w:rsidDel="00000000" w:rsidR="00000000" w:rsidRPr="00000000">
        <w:rPr>
          <w:i w:val="1"/>
          <w:sz w:val="26"/>
          <w:szCs w:val="26"/>
          <w:rtl w:val="0"/>
        </w:rPr>
        <w:t xml:space="preserve">í. Pots observar alguns exemples que hem penjat al Moodle.</w:t>
      </w:r>
    </w:p>
    <w:sectPr>
      <w:headerReference r:id="rId9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veat">
    <w:embedRegular w:fontKey="{00000000-0000-0000-0000-000000000000}" r:id="rId1" w:subsetted="0"/>
    <w:embedBold w:fontKey="{00000000-0000-0000-0000-000000000000}" r:id="rId2" w:subsetted="0"/>
  </w:font>
  <w:font w:name="Roboto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47626</wp:posOffset>
          </wp:positionH>
          <wp:positionV relativeFrom="paragraph">
            <wp:posOffset>-266699</wp:posOffset>
          </wp:positionV>
          <wp:extent cx="960112" cy="966267"/>
          <wp:effectExtent b="0" l="0" r="0" t="0"/>
          <wp:wrapNone/>
          <wp:docPr id="1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60112" cy="966267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5124450</wp:posOffset>
          </wp:positionH>
          <wp:positionV relativeFrom="paragraph">
            <wp:posOffset>-266699</wp:posOffset>
          </wp:positionV>
          <wp:extent cx="985885" cy="604838"/>
          <wp:effectExtent b="0" l="0" r="0" t="0"/>
          <wp:wrapSquare wrapText="bothSides" distB="114300" distT="114300" distL="114300" distR="11430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85885" cy="60483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ca.wikipedia.org/wiki/Cicle_menstrual" TargetMode="External"/><Relationship Id="rId7" Type="http://schemas.openxmlformats.org/officeDocument/2006/relationships/image" Target="media/image3.jpg"/><Relationship Id="rId8" Type="http://schemas.openxmlformats.org/officeDocument/2006/relationships/hyperlink" Target="https://www.ccma.cat/tv3/super3/infok/especial-sobre-la-regla/video/5673170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veat-regular.ttf"/><Relationship Id="rId2" Type="http://schemas.openxmlformats.org/officeDocument/2006/relationships/font" Target="fonts/Caveat-bold.ttf"/><Relationship Id="rId3" Type="http://schemas.openxmlformats.org/officeDocument/2006/relationships/font" Target="fonts/Roboto-regular.ttf"/><Relationship Id="rId4" Type="http://schemas.openxmlformats.org/officeDocument/2006/relationships/font" Target="fonts/Roboto-bold.ttf"/><Relationship Id="rId5" Type="http://schemas.openxmlformats.org/officeDocument/2006/relationships/font" Target="fonts/Roboto-italic.ttf"/><Relationship Id="rId6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