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7F" w:rsidRDefault="00796A7F" w:rsidP="004D0AFE">
      <w:pPr>
        <w:spacing w:before="100" w:beforeAutospacing="1" w:after="100" w:afterAutospacing="1" w:line="240" w:lineRule="auto"/>
        <w:rPr>
          <w:rFonts w:ascii="Comic Sans MS" w:hAnsi="Comic Sans MS" w:cs="Comic Sans MS"/>
          <w:b/>
          <w:bCs/>
          <w:u w:val="single"/>
          <w:lang w:val="ca-ES" w:eastAsia="es-ES"/>
        </w:rPr>
      </w:pPr>
    </w:p>
    <w:p w:rsidR="00796A7F" w:rsidRPr="00A4325B" w:rsidRDefault="00796A7F" w:rsidP="00A4325B">
      <w:pPr>
        <w:numPr>
          <w:ilvl w:val="0"/>
          <w:numId w:val="1"/>
        </w:numPr>
        <w:spacing w:before="100" w:beforeAutospacing="1" w:after="100" w:afterAutospacing="1" w:line="240" w:lineRule="auto"/>
        <w:ind w:left="760"/>
        <w:rPr>
          <w:rFonts w:ascii="Comic Sans MS" w:hAnsi="Comic Sans MS" w:cs="Comic Sans MS"/>
          <w:b/>
          <w:bCs/>
          <w:u w:val="single"/>
          <w:lang w:val="ca-ES" w:eastAsia="es-ES"/>
        </w:rPr>
      </w:pPr>
      <w:r w:rsidRPr="004D0AFE">
        <w:rPr>
          <w:rFonts w:ascii="Comic Sans MS" w:hAnsi="Comic Sans MS" w:cs="Comic Sans MS"/>
          <w:b/>
          <w:bCs/>
          <w:u w:val="single"/>
          <w:lang w:val="ca-ES" w:eastAsia="es-ES"/>
        </w:rPr>
        <w:t xml:space="preserve">Citeu quines dades s'utilitzen pel càlcul de </w:t>
      </w:r>
      <w:r w:rsidRPr="00A4325B">
        <w:rPr>
          <w:rFonts w:ascii="Comic Sans MS" w:hAnsi="Comic Sans MS" w:cs="Comic Sans MS"/>
          <w:b/>
          <w:bCs/>
          <w:u w:val="single"/>
          <w:lang w:val="ca-ES" w:eastAsia="es-ES"/>
        </w:rPr>
        <w:t>l’ IDH</w:t>
      </w:r>
      <w:r w:rsidRPr="004D0AFE">
        <w:rPr>
          <w:rFonts w:ascii="Comic Sans MS" w:hAnsi="Comic Sans MS" w:cs="Comic Sans MS"/>
          <w:b/>
          <w:bCs/>
          <w:u w:val="single"/>
          <w:lang w:val="ca-ES" w:eastAsia="es-ES"/>
        </w:rPr>
        <w:t xml:space="preserve"> i expliqueu què descriu cadascuna d'elles. </w:t>
      </w:r>
    </w:p>
    <w:p w:rsidR="00796A7F" w:rsidRDefault="00796A7F" w:rsidP="004D0AFE">
      <w:pPr>
        <w:spacing w:before="100" w:beforeAutospacing="1" w:after="100" w:afterAutospacing="1" w:line="240" w:lineRule="auto"/>
        <w:rPr>
          <w:rFonts w:ascii="Comic Sans MS" w:hAnsi="Comic Sans MS" w:cs="Comic Sans MS"/>
          <w:lang w:val="ca-ES" w:eastAsia="es-ES"/>
        </w:rPr>
      </w:pPr>
      <w:r>
        <w:rPr>
          <w:rFonts w:ascii="Comic Sans MS" w:hAnsi="Comic Sans MS" w:cs="Comic Sans MS"/>
          <w:lang w:val="ca-ES" w:eastAsia="es-ES"/>
        </w:rPr>
        <w:t>Per calcular l’Índex del Desenvolupament Humà (IDH), l’informe sobre el desenvolupament humà del 2007-2008, utilitza una sèrie de mètodes:</w:t>
      </w:r>
    </w:p>
    <w:p w:rsidR="00796A7F" w:rsidRDefault="00796A7F" w:rsidP="004D0AFE">
      <w:pPr>
        <w:spacing w:before="100" w:beforeAutospacing="1" w:after="100" w:afterAutospacing="1" w:line="240" w:lineRule="auto"/>
        <w:rPr>
          <w:rFonts w:ascii="Comic Sans MS" w:hAnsi="Comic Sans MS" w:cs="Comic Sans MS"/>
          <w:lang w:val="ca-ES" w:eastAsia="es-ES"/>
        </w:rPr>
      </w:pPr>
      <w:r>
        <w:rPr>
          <w:rFonts w:ascii="Comic Sans MS" w:hAnsi="Comic Sans MS" w:cs="Comic Sans MS"/>
          <w:lang w:val="ca-ES" w:eastAsia="es-ES"/>
        </w:rPr>
        <w:t xml:space="preserve">Primer de tot aquest estudi es divideix en tres parts segons els països: el desenvolupament humà alt, desenvolupament mitjà i desenvolupament baix. </w:t>
      </w:r>
    </w:p>
    <w:p w:rsidR="00796A7F" w:rsidRDefault="00796A7F" w:rsidP="00A4325B">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El valor de l’índex del desenvolupament humà: Aquest recurs cita les dades en tant per u i descriu en cada país l’índex del desenvolupament humà. </w:t>
      </w:r>
    </w:p>
    <w:p w:rsidR="00796A7F" w:rsidRDefault="00796A7F" w:rsidP="00A4325B">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L’esperança de vida al néixer:  En aquesta secció, cerca l’esperança de vida al néixer i reconta en tant per cents. Un exemple clar és el de Islàndia que esta en primer lloc i té una esperança de vida de 81,5 una xifra molt elevada. </w:t>
      </w:r>
    </w:p>
    <w:p w:rsidR="00796A7F" w:rsidRDefault="00796A7F" w:rsidP="00A4325B">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Taxa d’alfabetisme d’adults. També es conta amb tant per cents de persones de 15 anys i majors. Normalment en tots els països es va aplica en aquest càlcul el valor de 99%.</w:t>
      </w:r>
    </w:p>
    <w:p w:rsidR="00796A7F" w:rsidRDefault="00796A7F" w:rsidP="00A4325B">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Taxa bruta combinada de matriculació a la primària, la secundària i a la terciària : També es representa en tant per cent. </w:t>
      </w:r>
    </w:p>
    <w:p w:rsidR="00796A7F" w:rsidRDefault="00796A7F" w:rsidP="00A4325B">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PIB per càpita: S’aplica el PIB per càpita amb dòlars.</w:t>
      </w:r>
    </w:p>
    <w:p w:rsidR="00796A7F" w:rsidRDefault="00796A7F" w:rsidP="00F02E9E">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Índex d’esperança de vida: Es recompte amb tant per un en cada país l’índex d’esperança de vida. </w:t>
      </w:r>
    </w:p>
    <w:p w:rsidR="00796A7F" w:rsidRDefault="00796A7F" w:rsidP="00F02E9E">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sidRPr="00F02E9E">
        <w:rPr>
          <w:rFonts w:ascii="Comic Sans MS" w:hAnsi="Comic Sans MS" w:cs="Comic Sans MS"/>
          <w:lang w:val="ca-ES" w:eastAsia="es-ES"/>
        </w:rPr>
        <w:t>Índex d’educació: l’índex d’educació d</w:t>
      </w:r>
      <w:r>
        <w:rPr>
          <w:rFonts w:ascii="Comic Sans MS" w:hAnsi="Comic Sans MS" w:cs="Comic Sans MS"/>
          <w:lang w:val="ca-ES" w:eastAsia="es-ES"/>
        </w:rPr>
        <w:t>escriu en cada país quin</w:t>
      </w:r>
      <w:r w:rsidRPr="00F02E9E">
        <w:rPr>
          <w:rFonts w:ascii="Comic Sans MS" w:hAnsi="Comic Sans MS" w:cs="Comic Sans MS"/>
          <w:lang w:val="ca-ES" w:eastAsia="es-ES"/>
        </w:rPr>
        <w:t xml:space="preserve"> percentatge </w:t>
      </w:r>
      <w:r>
        <w:rPr>
          <w:rFonts w:ascii="Comic Sans MS" w:hAnsi="Comic Sans MS" w:cs="Comic Sans MS"/>
          <w:lang w:val="ca-ES" w:eastAsia="es-ES"/>
        </w:rPr>
        <w:t>engloba l’educació de cada persona regent en aquell país.</w:t>
      </w:r>
    </w:p>
    <w:p w:rsidR="00796A7F" w:rsidRDefault="00796A7F" w:rsidP="00F02E9E">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Índex del PIB: Indica en tan per un quin és l’índex del PIB en cada país. </w:t>
      </w:r>
    </w:p>
    <w:p w:rsidR="00796A7F" w:rsidRDefault="00796A7F" w:rsidP="00F02E9E">
      <w:pPr>
        <w:pStyle w:val="ListParagraph"/>
        <w:numPr>
          <w:ilvl w:val="0"/>
          <w:numId w:val="2"/>
        </w:numPr>
        <w:autoSpaceDE w:val="0"/>
        <w:autoSpaceDN w:val="0"/>
        <w:adjustRightInd w:val="0"/>
        <w:spacing w:after="0" w:line="240" w:lineRule="auto"/>
        <w:rPr>
          <w:rFonts w:ascii="Comic Sans MS" w:hAnsi="Comic Sans MS" w:cs="Comic Sans MS"/>
          <w:lang w:val="ca-ES" w:eastAsia="es-ES"/>
        </w:rPr>
      </w:pPr>
      <w:r>
        <w:rPr>
          <w:rFonts w:ascii="Comic Sans MS" w:hAnsi="Comic Sans MS" w:cs="Comic Sans MS"/>
          <w:lang w:val="ca-ES" w:eastAsia="es-ES"/>
        </w:rPr>
        <w:t xml:space="preserve"> Classificació segons el PIB per càpita en dòlars, menys classificació segons l’IDH: Es una xifra positiva indica que la classificació segons l’IDH és superior a la classificació segons el PIB per càpita (en dòlars), mentre que una xifra negativa indica el contrari.  </w:t>
      </w:r>
    </w:p>
    <w:p w:rsidR="00796A7F" w:rsidRDefault="00796A7F" w:rsidP="00F02E9E">
      <w:pPr>
        <w:pStyle w:val="ListParagraph"/>
        <w:autoSpaceDE w:val="0"/>
        <w:autoSpaceDN w:val="0"/>
        <w:adjustRightInd w:val="0"/>
        <w:spacing w:after="0" w:line="240" w:lineRule="auto"/>
        <w:ind w:left="360"/>
        <w:rPr>
          <w:rFonts w:ascii="Comic Sans MS" w:hAnsi="Comic Sans MS" w:cs="Comic Sans MS"/>
          <w:lang w:val="ca-ES" w:eastAsia="es-ES"/>
        </w:rPr>
      </w:pPr>
    </w:p>
    <w:p w:rsidR="00796A7F" w:rsidRPr="00300B3F" w:rsidRDefault="00796A7F" w:rsidP="00F02E9E">
      <w:pPr>
        <w:pStyle w:val="ListParagraph"/>
        <w:autoSpaceDE w:val="0"/>
        <w:autoSpaceDN w:val="0"/>
        <w:adjustRightInd w:val="0"/>
        <w:spacing w:after="0" w:line="240" w:lineRule="auto"/>
        <w:ind w:left="360"/>
        <w:rPr>
          <w:rFonts w:ascii="Comic Sans MS" w:hAnsi="Comic Sans MS" w:cs="Comic Sans MS"/>
          <w:color w:val="FF0000"/>
          <w:lang w:val="ca-ES" w:eastAsia="es-ES"/>
        </w:rPr>
      </w:pPr>
      <w:r w:rsidRPr="00300B3F">
        <w:rPr>
          <w:rFonts w:ascii="Comic Sans MS" w:hAnsi="Comic Sans MS" w:cs="Comic Sans MS"/>
          <w:color w:val="FF0000"/>
          <w:lang w:val="ca-ES" w:eastAsia="es-ES"/>
        </w:rPr>
        <w:t>Crec que t’has complicat la vida: només cal citar tres dades i descriure què calculen.</w:t>
      </w:r>
      <w:r>
        <w:rPr>
          <w:rFonts w:ascii="Comic Sans MS" w:hAnsi="Comic Sans MS" w:cs="Comic Sans MS"/>
          <w:color w:val="FF0000"/>
          <w:lang w:val="ca-ES" w:eastAsia="es-ES"/>
        </w:rPr>
        <w:t xml:space="preserve"> A més les definicions que fas no estan ben explicades.</w:t>
      </w:r>
    </w:p>
    <w:p w:rsidR="00796A7F" w:rsidRDefault="00796A7F" w:rsidP="004D0AFE">
      <w:pPr>
        <w:numPr>
          <w:ilvl w:val="0"/>
          <w:numId w:val="1"/>
        </w:numPr>
        <w:spacing w:before="100" w:beforeAutospacing="1" w:after="100" w:afterAutospacing="1" w:line="240" w:lineRule="auto"/>
        <w:ind w:left="760"/>
        <w:rPr>
          <w:rFonts w:ascii="Comic Sans MS" w:hAnsi="Comic Sans MS" w:cs="Comic Sans MS"/>
          <w:b/>
          <w:bCs/>
          <w:u w:val="single"/>
          <w:lang w:val="ca-ES" w:eastAsia="es-ES"/>
        </w:rPr>
      </w:pPr>
      <w:r w:rsidRPr="00F02E9E">
        <w:rPr>
          <w:rFonts w:ascii="Comic Sans MS" w:hAnsi="Comic Sans MS" w:cs="Comic Sans MS"/>
          <w:b/>
          <w:bCs/>
          <w:u w:val="single"/>
          <w:lang w:val="ca-ES" w:eastAsia="es-ES"/>
        </w:rPr>
        <w:t xml:space="preserve">Anoteu l'ordre que ocupa Espanya en el rànquing de països i l'IDH que li correspon. </w:t>
      </w:r>
    </w:p>
    <w:p w:rsidR="00796A7F" w:rsidRDefault="00796A7F" w:rsidP="00F02E9E">
      <w:pPr>
        <w:spacing w:before="100" w:beforeAutospacing="1" w:after="100" w:afterAutospacing="1" w:line="240" w:lineRule="auto"/>
        <w:ind w:left="760"/>
        <w:rPr>
          <w:rFonts w:ascii="HelveticaNeue-LightCond" w:hAnsi="HelveticaNeue-LightCond" w:cs="HelveticaNeue-LightCond"/>
          <w:sz w:val="14"/>
          <w:szCs w:val="14"/>
        </w:rPr>
      </w:pPr>
      <w:r>
        <w:rPr>
          <w:rFonts w:ascii="Comic Sans MS" w:hAnsi="Comic Sans MS" w:cs="Comic Sans MS"/>
          <w:lang w:val="ca-ES" w:eastAsia="es-ES"/>
        </w:rPr>
        <w:t xml:space="preserve">Espanya dins del rànquing ocupa el tretzè lloc i l’IDH que li correspon és: 0,949 </w:t>
      </w:r>
      <w:r>
        <w:rPr>
          <w:rFonts w:ascii="HelveticaNeue-LightCond" w:hAnsi="HelveticaNeue-LightCond" w:cs="HelveticaNeue-LightCond"/>
          <w:sz w:val="14"/>
          <w:szCs w:val="14"/>
        </w:rPr>
        <w:t>.</w:t>
      </w:r>
    </w:p>
    <w:p w:rsidR="00796A7F" w:rsidRDefault="00796A7F" w:rsidP="00F02E9E">
      <w:pPr>
        <w:spacing w:before="100" w:beforeAutospacing="1" w:after="100" w:afterAutospacing="1" w:line="240" w:lineRule="auto"/>
        <w:ind w:left="760"/>
        <w:rPr>
          <w:rFonts w:ascii="HelveticaNeue-LightCond" w:hAnsi="HelveticaNeue-LightCond" w:cs="HelveticaNeue-LightCond"/>
          <w:sz w:val="14"/>
          <w:szCs w:val="14"/>
        </w:rPr>
      </w:pPr>
    </w:p>
    <w:p w:rsidR="00796A7F" w:rsidRDefault="00796A7F" w:rsidP="00F02E9E">
      <w:pPr>
        <w:spacing w:before="100" w:beforeAutospacing="1" w:after="100" w:afterAutospacing="1" w:line="240" w:lineRule="auto"/>
        <w:ind w:left="760"/>
        <w:rPr>
          <w:rFonts w:ascii="HelveticaNeue-LightCond" w:hAnsi="HelveticaNeue-LightCond" w:cs="HelveticaNeue-LightCond"/>
          <w:sz w:val="14"/>
          <w:szCs w:val="14"/>
        </w:rPr>
      </w:pPr>
    </w:p>
    <w:p w:rsidR="00796A7F" w:rsidRDefault="00796A7F" w:rsidP="00F02E9E">
      <w:pPr>
        <w:spacing w:before="100" w:beforeAutospacing="1" w:after="100" w:afterAutospacing="1" w:line="240" w:lineRule="auto"/>
        <w:ind w:left="760"/>
        <w:rPr>
          <w:rFonts w:ascii="HelveticaNeue-LightCond" w:hAnsi="HelveticaNeue-LightCond" w:cs="HelveticaNeue-LightCond"/>
          <w:sz w:val="14"/>
          <w:szCs w:val="14"/>
        </w:rPr>
      </w:pPr>
    </w:p>
    <w:p w:rsidR="00796A7F" w:rsidRPr="00F02E9E" w:rsidRDefault="00796A7F" w:rsidP="00B60E1C">
      <w:pPr>
        <w:spacing w:before="100" w:beforeAutospacing="1" w:after="100" w:afterAutospacing="1" w:line="240" w:lineRule="auto"/>
        <w:rPr>
          <w:rFonts w:ascii="Comic Sans MS" w:hAnsi="Comic Sans MS" w:cs="Comic Sans MS"/>
          <w:lang w:eastAsia="es-ES"/>
        </w:rPr>
      </w:pPr>
    </w:p>
    <w:p w:rsidR="00796A7F" w:rsidRDefault="00796A7F" w:rsidP="00B60E1C">
      <w:pPr>
        <w:numPr>
          <w:ilvl w:val="0"/>
          <w:numId w:val="1"/>
        </w:numPr>
        <w:spacing w:before="100" w:beforeAutospacing="1" w:after="100" w:afterAutospacing="1" w:line="240" w:lineRule="auto"/>
        <w:ind w:left="760"/>
        <w:rPr>
          <w:rFonts w:ascii="Comic Sans MS" w:hAnsi="Comic Sans MS" w:cs="Comic Sans MS"/>
          <w:b/>
          <w:bCs/>
          <w:u w:val="single"/>
          <w:lang w:val="ca-ES" w:eastAsia="es-ES"/>
        </w:rPr>
      </w:pPr>
      <w:r w:rsidRPr="00F02E9E">
        <w:rPr>
          <w:rFonts w:ascii="Comic Sans MS" w:hAnsi="Comic Sans MS" w:cs="Comic Sans MS"/>
          <w:b/>
          <w:bCs/>
          <w:u w:val="single"/>
          <w:lang w:val="ca-ES" w:eastAsia="es-ES"/>
        </w:rPr>
        <w:t>Féu una comparativa entre països (10 països amb IDH mé</w:t>
      </w:r>
      <w:r>
        <w:rPr>
          <w:rFonts w:ascii="Comic Sans MS" w:hAnsi="Comic Sans MS" w:cs="Comic Sans MS"/>
          <w:b/>
          <w:bCs/>
          <w:u w:val="single"/>
          <w:lang w:val="ca-ES" w:eastAsia="es-ES"/>
        </w:rPr>
        <w:t>s alt i 10 amb l'IDH més baix).</w:t>
      </w:r>
    </w:p>
    <w:p w:rsidR="00796A7F" w:rsidRPr="00993FFC" w:rsidRDefault="00796A7F" w:rsidP="00993FFC">
      <w:pPr>
        <w:spacing w:before="100" w:beforeAutospacing="1" w:after="100" w:afterAutospacing="1" w:line="240" w:lineRule="auto"/>
        <w:rPr>
          <w:rFonts w:ascii="Comic Sans MS" w:hAnsi="Comic Sans MS" w:cs="Comic Sans MS"/>
          <w:b/>
          <w:bCs/>
          <w:u w:val="single"/>
          <w:lang w:val="ca-ES" w:eastAsia="es-ES"/>
        </w:rPr>
      </w:pPr>
      <w:r>
        <w:rPr>
          <w:rFonts w:ascii="Comic Sans MS" w:hAnsi="Comic Sans MS" w:cs="Comic Sans MS"/>
          <w:lang w:val="ca-ES" w:eastAsia="es-ES"/>
        </w:rPr>
        <w:t>Els 10 p</w:t>
      </w:r>
      <w:r w:rsidRPr="00993FFC">
        <w:rPr>
          <w:rFonts w:ascii="Comic Sans MS" w:hAnsi="Comic Sans MS" w:cs="Comic Sans MS"/>
          <w:lang w:val="ca-ES" w:eastAsia="es-ES"/>
        </w:rPr>
        <w:t>a</w:t>
      </w:r>
      <w:r>
        <w:rPr>
          <w:rFonts w:ascii="Comic Sans MS" w:hAnsi="Comic Sans MS" w:cs="Comic Sans MS"/>
          <w:lang w:val="ca-ES" w:eastAsia="es-ES"/>
        </w:rPr>
        <w:t>ïsos amb l’IDH m</w:t>
      </w:r>
      <w:r w:rsidRPr="00993FFC">
        <w:rPr>
          <w:rFonts w:ascii="Comic Sans MS" w:hAnsi="Comic Sans MS" w:cs="Comic Sans MS"/>
          <w:lang w:val="ca-ES" w:eastAsia="es-ES"/>
        </w:rPr>
        <w:t xml:space="preserve">és alt: Islàndia, noruega, Àustrica, Canada, Irlanda, Suècia, </w:t>
      </w:r>
      <w:r>
        <w:rPr>
          <w:rFonts w:ascii="Comic Sans MS" w:hAnsi="Comic Sans MS" w:cs="Comic Sans MS"/>
          <w:lang w:val="ca-ES" w:eastAsia="es-ES"/>
        </w:rPr>
        <w:t>Suïssa, Japó, Països Baixos, Fra</w:t>
      </w:r>
      <w:r w:rsidRPr="00993FFC">
        <w:rPr>
          <w:rFonts w:ascii="Comic Sans MS" w:hAnsi="Comic Sans MS" w:cs="Comic Sans MS"/>
          <w:lang w:val="ca-ES" w:eastAsia="es-ES"/>
        </w:rPr>
        <w:t>ncia.</w:t>
      </w:r>
    </w:p>
    <w:p w:rsidR="00796A7F" w:rsidRDefault="00796A7F" w:rsidP="00B60E1C">
      <w:pPr>
        <w:spacing w:before="100" w:beforeAutospacing="1" w:after="100" w:afterAutospacing="1" w:line="240" w:lineRule="auto"/>
        <w:rPr>
          <w:rFonts w:ascii="Comic Sans MS" w:hAnsi="Comic Sans MS" w:cs="Comic Sans MS"/>
          <w:lang w:val="ca-ES" w:eastAsia="es-ES"/>
        </w:rPr>
      </w:pPr>
      <w:r>
        <w:rPr>
          <w:rFonts w:ascii="Comic Sans MS" w:hAnsi="Comic Sans MS" w:cs="Comic Sans MS"/>
          <w:lang w:val="ca-ES" w:eastAsia="es-ES"/>
        </w:rPr>
        <w:t>Els 10 països amb l’IDH més baix: República Democràtica del Congo, Etiòpia, Chat, República Centreafricana, Moçambic, Mali, Níger, Guinea-Bissau, Burkina Faso, Sierra Leona.</w:t>
      </w:r>
    </w:p>
    <w:p w:rsidR="00796A7F" w:rsidRDefault="00796A7F" w:rsidP="00B60E1C">
      <w:pPr>
        <w:spacing w:before="100" w:beforeAutospacing="1" w:after="100" w:afterAutospacing="1" w:line="240" w:lineRule="auto"/>
        <w:rPr>
          <w:rFonts w:ascii="Comic Sans MS" w:hAnsi="Comic Sans MS" w:cs="Comic Sans MS"/>
          <w:lang w:val="ca-ES" w:eastAsia="es-ES"/>
        </w:rPr>
      </w:pPr>
      <w:r>
        <w:rPr>
          <w:rFonts w:ascii="Comic Sans MS" w:hAnsi="Comic Sans MS" w:cs="Comic Sans MS"/>
          <w:lang w:val="ca-ES" w:eastAsia="es-ES"/>
        </w:rPr>
        <w:t>El valor de l’índex del desenvolupament humà entre els 10 primers països amb l’IDH més alts, compren des de 0,968 al 0,952. En canvi en els 10 últims països amb l’IDH més baix es del 0,411 al 0,336.</w:t>
      </w:r>
    </w:p>
    <w:p w:rsidR="00796A7F" w:rsidRPr="00300B3F" w:rsidRDefault="00796A7F" w:rsidP="00B60E1C">
      <w:pPr>
        <w:spacing w:before="100" w:beforeAutospacing="1" w:after="100" w:afterAutospacing="1" w:line="240" w:lineRule="auto"/>
        <w:rPr>
          <w:rFonts w:ascii="Comic Sans MS" w:hAnsi="Comic Sans MS" w:cs="Comic Sans MS"/>
          <w:color w:val="FF0000"/>
          <w:lang w:val="ca-ES" w:eastAsia="es-ES"/>
        </w:rPr>
      </w:pPr>
      <w:r w:rsidRPr="00300B3F">
        <w:rPr>
          <w:rFonts w:ascii="Comic Sans MS" w:hAnsi="Comic Sans MS" w:cs="Comic Sans MS"/>
          <w:color w:val="FF0000"/>
          <w:lang w:val="ca-ES" w:eastAsia="es-ES"/>
        </w:rPr>
        <w:t>L’esperança de vida al néixer en els països amb l’IDH més alt compren des de 81,5 al 80,2 anys. I en els països amb l’IDH més baix la seva esperança de vida és de 45,8 a 41,8 anys. Una diferencia notablement alta.</w:t>
      </w:r>
    </w:p>
    <w:p w:rsidR="00796A7F" w:rsidRPr="00300B3F" w:rsidRDefault="00796A7F" w:rsidP="00B60E1C">
      <w:pPr>
        <w:spacing w:before="100" w:beforeAutospacing="1" w:after="100" w:afterAutospacing="1" w:line="240" w:lineRule="auto"/>
        <w:rPr>
          <w:rFonts w:ascii="Comic Sans MS" w:hAnsi="Comic Sans MS" w:cs="Comic Sans MS"/>
          <w:color w:val="FF0000"/>
          <w:lang w:val="ca-ES" w:eastAsia="es-ES"/>
        </w:rPr>
      </w:pPr>
      <w:r w:rsidRPr="00300B3F">
        <w:rPr>
          <w:rFonts w:ascii="Comic Sans MS" w:hAnsi="Comic Sans MS" w:cs="Comic Sans MS"/>
          <w:color w:val="FF0000"/>
          <w:lang w:val="ca-ES" w:eastAsia="es-ES"/>
        </w:rPr>
        <w:t xml:space="preserve">Taxa d’alfabetisme d’adults en els països amb l’IDH més alt és del 99% i en els països amb l’IDH més baix és del 67,2 al 34,8. </w:t>
      </w:r>
    </w:p>
    <w:p w:rsidR="00796A7F" w:rsidRPr="00300B3F" w:rsidRDefault="00796A7F" w:rsidP="00B60E1C">
      <w:pPr>
        <w:spacing w:before="100" w:beforeAutospacing="1" w:after="100" w:afterAutospacing="1" w:line="240" w:lineRule="auto"/>
        <w:rPr>
          <w:rFonts w:ascii="Comic Sans MS" w:hAnsi="Comic Sans MS" w:cs="Comic Sans MS"/>
          <w:color w:val="FF0000"/>
          <w:lang w:val="ca-ES" w:eastAsia="es-ES"/>
        </w:rPr>
      </w:pPr>
      <w:r w:rsidRPr="00300B3F">
        <w:rPr>
          <w:rFonts w:ascii="Comic Sans MS" w:hAnsi="Comic Sans MS" w:cs="Comic Sans MS"/>
          <w:color w:val="FF0000"/>
          <w:lang w:val="ca-ES" w:eastAsia="es-ES"/>
        </w:rPr>
        <w:t xml:space="preserve">Taxa bruta combinada de matriculació a la primària, la secundària i a la terciària en els països amb l’IDH més alt és del 95,4 al 96,5 %. I en canvi ens els 10 últims països amb l’IDH més baix és del 33,7 al 44,6%. </w:t>
      </w:r>
    </w:p>
    <w:p w:rsidR="00796A7F" w:rsidRPr="00300B3F" w:rsidRDefault="00796A7F" w:rsidP="00B60E1C">
      <w:pPr>
        <w:spacing w:before="100" w:beforeAutospacing="1" w:after="100" w:afterAutospacing="1" w:line="240" w:lineRule="auto"/>
        <w:rPr>
          <w:rFonts w:ascii="Comic Sans MS" w:hAnsi="Comic Sans MS" w:cs="Comic Sans MS"/>
          <w:color w:val="FF0000"/>
          <w:lang w:val="ca-ES" w:eastAsia="es-ES"/>
        </w:rPr>
      </w:pPr>
      <w:r w:rsidRPr="00300B3F">
        <w:rPr>
          <w:rFonts w:ascii="Comic Sans MS" w:hAnsi="Comic Sans MS" w:cs="Comic Sans MS"/>
          <w:color w:val="FF0000"/>
          <w:lang w:val="ca-ES" w:eastAsia="es-ES"/>
        </w:rPr>
        <w:t xml:space="preserve"> PIB per càpita en els 10 països amb l’IDH més alt és del 36510 als 30386 dòlars.  I en els 10 països amb l’IDH més baix és de 714 a 806 dòlars. </w:t>
      </w:r>
    </w:p>
    <w:p w:rsidR="00796A7F" w:rsidRPr="00300B3F" w:rsidRDefault="00796A7F" w:rsidP="00F02E9E">
      <w:pPr>
        <w:spacing w:before="100" w:beforeAutospacing="1" w:after="100" w:afterAutospacing="1" w:line="240" w:lineRule="auto"/>
        <w:rPr>
          <w:rFonts w:ascii="Comic Sans MS" w:hAnsi="Comic Sans MS" w:cs="Comic Sans MS"/>
          <w:color w:val="FF0000"/>
          <w:lang w:val="ca-ES" w:eastAsia="es-ES"/>
        </w:rPr>
      </w:pPr>
      <w:r w:rsidRPr="00300B3F">
        <w:rPr>
          <w:rFonts w:ascii="Comic Sans MS" w:hAnsi="Comic Sans MS" w:cs="Comic Sans MS"/>
          <w:color w:val="FF0000"/>
          <w:lang w:val="ca-ES" w:eastAsia="es-ES"/>
        </w:rPr>
        <w:t>L’índex d’esperança de vida en els 10 països amb l’IDH més alt és de 0,941 a 0,919 i en els 10 països amb l’IDH més baix és de 0,346 fins a 0,280.</w:t>
      </w:r>
    </w:p>
    <w:p w:rsidR="00796A7F" w:rsidRPr="00300B3F" w:rsidRDefault="00796A7F" w:rsidP="00F02E9E">
      <w:pPr>
        <w:spacing w:before="100" w:beforeAutospacing="1" w:after="100" w:afterAutospacing="1" w:line="240" w:lineRule="auto"/>
        <w:rPr>
          <w:rFonts w:ascii="Comic Sans MS" w:hAnsi="Comic Sans MS" w:cs="Comic Sans MS"/>
          <w:b/>
          <w:bCs/>
          <w:color w:val="FF0000"/>
          <w:sz w:val="24"/>
          <w:szCs w:val="24"/>
          <w:lang w:val="ca-ES" w:eastAsia="es-ES"/>
        </w:rPr>
      </w:pPr>
      <w:r w:rsidRPr="00300B3F">
        <w:rPr>
          <w:rFonts w:ascii="Comic Sans MS" w:hAnsi="Comic Sans MS" w:cs="Comic Sans MS"/>
          <w:b/>
          <w:bCs/>
          <w:color w:val="FF0000"/>
          <w:sz w:val="24"/>
          <w:szCs w:val="24"/>
          <w:lang w:val="ca-ES" w:eastAsia="es-ES"/>
        </w:rPr>
        <w:t>Tot el que he marcat en vermell no calia posar-ho: l’única dada que ens interessa és la del IDH, que comprèn totes les altres.</w:t>
      </w:r>
    </w:p>
    <w:p w:rsidR="00796A7F" w:rsidRDefault="00796A7F" w:rsidP="00F02E9E">
      <w:pPr>
        <w:pStyle w:val="ListParagraph"/>
        <w:numPr>
          <w:ilvl w:val="0"/>
          <w:numId w:val="1"/>
        </w:numPr>
        <w:spacing w:before="100" w:beforeAutospacing="1" w:after="100" w:afterAutospacing="1" w:line="240" w:lineRule="auto"/>
        <w:rPr>
          <w:rFonts w:ascii="Comic Sans MS" w:hAnsi="Comic Sans MS" w:cs="Comic Sans MS"/>
          <w:b/>
          <w:bCs/>
          <w:lang w:val="ca-ES" w:eastAsia="es-ES"/>
        </w:rPr>
      </w:pPr>
      <w:r w:rsidRPr="00337F5C">
        <w:rPr>
          <w:rFonts w:ascii="Comic Sans MS" w:hAnsi="Comic Sans MS" w:cs="Comic Sans MS"/>
          <w:b/>
          <w:bCs/>
          <w:lang w:val="ca-ES" w:eastAsia="es-ES"/>
        </w:rPr>
        <w:t>Contesteu:</w:t>
      </w:r>
      <w:r w:rsidRPr="00337F5C">
        <w:rPr>
          <w:rFonts w:ascii="Comic Sans MS" w:hAnsi="Comic Sans MS" w:cs="Comic Sans MS"/>
          <w:b/>
          <w:bCs/>
          <w:lang w:val="ca-ES" w:eastAsia="es-ES"/>
        </w:rPr>
        <w:br/>
        <w:t>a) A quins blocs de països pertanyen?</w:t>
      </w:r>
    </w:p>
    <w:p w:rsidR="00796A7F" w:rsidRDefault="00796A7F" w:rsidP="00770103">
      <w:pPr>
        <w:pStyle w:val="ListParagraph"/>
        <w:spacing w:before="100" w:beforeAutospacing="1" w:after="100" w:afterAutospacing="1" w:line="240" w:lineRule="auto"/>
        <w:ind w:left="644"/>
        <w:rPr>
          <w:rFonts w:ascii="Comic Sans MS" w:hAnsi="Comic Sans MS" w:cs="Comic Sans MS"/>
          <w:lang w:val="ca-ES" w:eastAsia="es-ES"/>
        </w:rPr>
      </w:pPr>
      <w:r>
        <w:rPr>
          <w:rFonts w:ascii="Comic Sans MS" w:hAnsi="Comic Sans MS" w:cs="Comic Sans MS"/>
          <w:lang w:val="ca-ES" w:eastAsia="es-ES"/>
        </w:rPr>
        <w:t xml:space="preserve">Els 10 països amb l’IDH més alt pertanyen al grup de països rics i en canvi els 10 països amb l’IDH més baix pertanyen al grup de països en vies de desenvolupament. </w:t>
      </w:r>
    </w:p>
    <w:p w:rsidR="00796A7F" w:rsidRDefault="00796A7F" w:rsidP="00770103">
      <w:pPr>
        <w:pStyle w:val="ListParagraph"/>
        <w:spacing w:before="100" w:beforeAutospacing="1" w:after="100" w:afterAutospacing="1" w:line="240" w:lineRule="auto"/>
        <w:ind w:left="644"/>
        <w:rPr>
          <w:rFonts w:ascii="Comic Sans MS" w:hAnsi="Comic Sans MS" w:cs="Comic Sans MS"/>
          <w:b/>
          <w:bCs/>
          <w:lang w:val="ca-ES" w:eastAsia="es-ES"/>
        </w:rPr>
      </w:pPr>
      <w:r w:rsidRPr="00770103">
        <w:rPr>
          <w:rFonts w:ascii="Comic Sans MS" w:hAnsi="Comic Sans MS" w:cs="Comic Sans MS"/>
          <w:b/>
          <w:bCs/>
          <w:lang w:val="ca-ES" w:eastAsia="es-ES"/>
        </w:rPr>
        <w:br/>
        <w:t>b) Valoreu dades com l'esperança de vida al néixer o la taxa d'alfabetització d'adults. Què en penseu?</w:t>
      </w:r>
    </w:p>
    <w:p w:rsidR="00796A7F" w:rsidRPr="00770103" w:rsidRDefault="00796A7F" w:rsidP="00770103">
      <w:pPr>
        <w:pStyle w:val="ListParagraph"/>
        <w:spacing w:before="100" w:beforeAutospacing="1" w:after="100" w:afterAutospacing="1" w:line="240" w:lineRule="auto"/>
        <w:ind w:left="644"/>
        <w:rPr>
          <w:rFonts w:ascii="Comic Sans MS" w:hAnsi="Comic Sans MS" w:cs="Comic Sans MS"/>
          <w:lang w:val="ca-ES" w:eastAsia="es-ES"/>
        </w:rPr>
      </w:pPr>
      <w:r>
        <w:rPr>
          <w:rFonts w:ascii="Comic Sans MS" w:hAnsi="Comic Sans MS" w:cs="Comic Sans MS"/>
          <w:lang w:val="ca-ES" w:eastAsia="es-ES"/>
        </w:rPr>
        <w:t xml:space="preserve">Crec que encara és molt baixa en els països en vies de desenvolupament i que tots hauríem de ajudar a aquest països a poder gaudir d’una bona educació i d’una llarga vida. </w:t>
      </w:r>
    </w:p>
    <w:p w:rsidR="00796A7F" w:rsidRPr="009F7061" w:rsidRDefault="00796A7F" w:rsidP="00770103">
      <w:pPr>
        <w:pStyle w:val="ListParagraph"/>
        <w:spacing w:before="100" w:beforeAutospacing="1" w:after="100" w:afterAutospacing="1" w:line="240" w:lineRule="auto"/>
        <w:ind w:left="644"/>
        <w:rPr>
          <w:rFonts w:ascii="Comic Sans MS" w:hAnsi="Comic Sans MS" w:cs="Comic Sans MS"/>
          <w:b/>
          <w:bCs/>
          <w:color w:val="FF0000"/>
          <w:lang w:val="ca-ES" w:eastAsia="es-ES"/>
        </w:rPr>
      </w:pPr>
      <w:r w:rsidRPr="009F7061">
        <w:rPr>
          <w:rFonts w:ascii="Comic Sans MS" w:hAnsi="Comic Sans MS" w:cs="Comic Sans MS"/>
          <w:b/>
          <w:bCs/>
          <w:color w:val="FF0000"/>
          <w:lang w:val="ca-ES" w:eastAsia="es-ES"/>
        </w:rPr>
        <w:t>No se t’acudeixen més coses a dir?</w:t>
      </w:r>
      <w:r w:rsidRPr="009F7061">
        <w:rPr>
          <w:rFonts w:ascii="Comic Sans MS" w:hAnsi="Comic Sans MS" w:cs="Comic Sans MS"/>
          <w:b/>
          <w:bCs/>
          <w:color w:val="FF0000"/>
          <w:lang w:val="ca-ES" w:eastAsia="es-ES"/>
        </w:rPr>
        <w:br/>
      </w:r>
    </w:p>
    <w:p w:rsidR="00796A7F" w:rsidRDefault="00796A7F" w:rsidP="00770103">
      <w:pPr>
        <w:pStyle w:val="ListParagraph"/>
        <w:spacing w:before="100" w:beforeAutospacing="1" w:after="100" w:afterAutospacing="1" w:line="240" w:lineRule="auto"/>
        <w:ind w:left="644"/>
        <w:rPr>
          <w:rFonts w:ascii="Comic Sans MS" w:hAnsi="Comic Sans MS" w:cs="Comic Sans MS"/>
          <w:lang w:val="ca-ES" w:eastAsia="es-ES"/>
        </w:rPr>
      </w:pPr>
      <w:r w:rsidRPr="00770103">
        <w:rPr>
          <w:rFonts w:ascii="Comic Sans MS" w:hAnsi="Comic Sans MS" w:cs="Comic Sans MS"/>
          <w:b/>
          <w:bCs/>
          <w:lang w:val="ca-ES" w:eastAsia="es-ES"/>
        </w:rPr>
        <w:t>c) Creieu que això és causa o conseqüència de la globalització? Justifica la resposta.</w:t>
      </w:r>
      <w:r>
        <w:rPr>
          <w:rFonts w:ascii="Comic Sans MS" w:hAnsi="Comic Sans MS" w:cs="Comic Sans MS"/>
          <w:b/>
          <w:bCs/>
          <w:lang w:val="ca-ES" w:eastAsia="es-ES"/>
        </w:rPr>
        <w:t xml:space="preserve"> </w:t>
      </w:r>
      <w:r>
        <w:rPr>
          <w:rFonts w:ascii="Comic Sans MS" w:hAnsi="Comic Sans MS" w:cs="Comic Sans MS"/>
          <w:lang w:val="ca-ES" w:eastAsia="es-ES"/>
        </w:rPr>
        <w:t xml:space="preserve">Al meu parer si, perquè “nosaltres” qui movem la globalització decidim si ajudar als més pobres o no i normalment no ho fem o qui ho fa és una minoria de la població.  </w:t>
      </w:r>
    </w:p>
    <w:p w:rsidR="00796A7F" w:rsidRPr="00300B3F" w:rsidRDefault="00796A7F" w:rsidP="00770103">
      <w:pPr>
        <w:pStyle w:val="ListParagraph"/>
        <w:spacing w:before="100" w:beforeAutospacing="1" w:after="100" w:afterAutospacing="1" w:line="240" w:lineRule="auto"/>
        <w:ind w:left="644"/>
        <w:rPr>
          <w:rFonts w:ascii="Comic Sans MS" w:hAnsi="Comic Sans MS" w:cs="Comic Sans MS"/>
          <w:color w:val="FF0000"/>
          <w:lang w:val="ca-ES" w:eastAsia="es-ES"/>
        </w:rPr>
      </w:pPr>
      <w:r w:rsidRPr="00300B3F">
        <w:rPr>
          <w:rFonts w:ascii="Comic Sans MS" w:hAnsi="Comic Sans MS" w:cs="Comic Sans MS"/>
          <w:b/>
          <w:bCs/>
          <w:color w:val="FF0000"/>
          <w:lang w:val="ca-ES" w:eastAsia="es-ES"/>
        </w:rPr>
        <w:t>Aquesta pregunta no es pot respondre amb un SI o un No.</w:t>
      </w:r>
      <w:r w:rsidRPr="00300B3F">
        <w:rPr>
          <w:rFonts w:ascii="Comic Sans MS" w:hAnsi="Comic Sans MS" w:cs="Comic Sans MS"/>
          <w:color w:val="FF0000"/>
          <w:lang w:val="ca-ES" w:eastAsia="es-ES"/>
        </w:rPr>
        <w:t xml:space="preserve"> Heu d’argumentar per</w:t>
      </w:r>
      <w:r>
        <w:rPr>
          <w:rFonts w:ascii="Comic Sans MS" w:hAnsi="Comic Sans MS" w:cs="Comic Sans MS"/>
          <w:color w:val="FF0000"/>
          <w:lang w:val="ca-ES" w:eastAsia="es-ES"/>
        </w:rPr>
        <w:t xml:space="preserve"> </w:t>
      </w:r>
      <w:r w:rsidRPr="00300B3F">
        <w:rPr>
          <w:rFonts w:ascii="Comic Sans MS" w:hAnsi="Comic Sans MS" w:cs="Comic Sans MS"/>
          <w:color w:val="FF0000"/>
          <w:lang w:val="ca-ES" w:eastAsia="es-ES"/>
        </w:rPr>
        <w:t>què pot ser causa o conseqüència.</w:t>
      </w:r>
    </w:p>
    <w:p w:rsidR="00796A7F" w:rsidRPr="00770103" w:rsidRDefault="00796A7F" w:rsidP="00770103">
      <w:pPr>
        <w:pStyle w:val="ListParagraph"/>
        <w:spacing w:before="100" w:beforeAutospacing="1" w:after="100" w:afterAutospacing="1" w:line="240" w:lineRule="auto"/>
        <w:ind w:left="644"/>
        <w:rPr>
          <w:rFonts w:ascii="Comic Sans MS" w:hAnsi="Comic Sans MS" w:cs="Comic Sans MS"/>
          <w:b/>
          <w:bCs/>
          <w:lang w:val="ca-ES" w:eastAsia="es-ES"/>
        </w:rPr>
      </w:pPr>
      <w:r w:rsidRPr="00770103">
        <w:rPr>
          <w:rFonts w:ascii="Comic Sans MS" w:hAnsi="Comic Sans MS" w:cs="Comic Sans MS"/>
          <w:b/>
          <w:bCs/>
          <w:lang w:val="ca-ES" w:eastAsia="es-ES"/>
        </w:rPr>
        <w:br/>
        <w:t>d) indica quins d'aquests països es troben per sota de la línia de pobresa acceptada per les Nacions Unides.</w:t>
      </w:r>
    </w:p>
    <w:p w:rsidR="00796A7F" w:rsidRDefault="00796A7F" w:rsidP="00B60E1C">
      <w:pPr>
        <w:spacing w:before="100" w:beforeAutospacing="1" w:after="100" w:afterAutospacing="1" w:line="240" w:lineRule="auto"/>
        <w:ind w:left="760"/>
        <w:rPr>
          <w:rFonts w:ascii="Comic Sans MS" w:hAnsi="Comic Sans MS" w:cs="Comic Sans MS"/>
          <w:lang w:val="ca-ES" w:eastAsia="es-ES"/>
        </w:rPr>
      </w:pPr>
      <w:r>
        <w:rPr>
          <w:rFonts w:ascii="Comic Sans MS" w:hAnsi="Comic Sans MS" w:cs="Comic Sans MS"/>
          <w:lang w:val="ca-ES" w:eastAsia="es-ES"/>
        </w:rPr>
        <w:t xml:space="preserve">Etiòpia, Chat, Moçambic, Mali, Níger, Guinea-Bissau i Serra Leona.  </w:t>
      </w:r>
    </w:p>
    <w:p w:rsidR="00796A7F" w:rsidRDefault="00796A7F" w:rsidP="00B60E1C">
      <w:pPr>
        <w:spacing w:before="100" w:beforeAutospacing="1" w:after="100" w:afterAutospacing="1" w:line="240" w:lineRule="auto"/>
        <w:ind w:left="760"/>
        <w:rPr>
          <w:rFonts w:ascii="Comic Sans MS" w:hAnsi="Comic Sans MS" w:cs="Comic Sans MS"/>
          <w:color w:val="FF0000"/>
          <w:lang w:val="ca-ES" w:eastAsia="es-ES"/>
        </w:rPr>
      </w:pPr>
      <w:r w:rsidRPr="009F7061">
        <w:rPr>
          <w:rFonts w:ascii="Comic Sans MS" w:hAnsi="Comic Sans MS" w:cs="Comic Sans MS"/>
          <w:color w:val="FF0000"/>
          <w:lang w:val="ca-ES" w:eastAsia="es-ES"/>
        </w:rPr>
        <w:t xml:space="preserve">Per què has triat aquests països i no altres?    </w:t>
      </w:r>
    </w:p>
    <w:p w:rsidR="00796A7F" w:rsidRDefault="00796A7F" w:rsidP="00B60E1C">
      <w:pPr>
        <w:spacing w:before="100" w:beforeAutospacing="1" w:after="100" w:afterAutospacing="1" w:line="240" w:lineRule="auto"/>
        <w:ind w:left="760"/>
        <w:rPr>
          <w:rFonts w:ascii="Comic Sans MS" w:hAnsi="Comic Sans MS" w:cs="Comic Sans MS"/>
          <w:color w:val="FF0000"/>
          <w:lang w:val="ca-ES" w:eastAsia="es-ES"/>
        </w:rPr>
      </w:pPr>
    </w:p>
    <w:p w:rsidR="00796A7F" w:rsidRDefault="00796A7F" w:rsidP="00B60E1C">
      <w:pPr>
        <w:spacing w:before="100" w:beforeAutospacing="1" w:after="100" w:afterAutospacing="1" w:line="240" w:lineRule="auto"/>
        <w:ind w:left="760"/>
        <w:rPr>
          <w:rFonts w:ascii="Comic Sans MS" w:hAnsi="Comic Sans MS" w:cs="Comic Sans MS"/>
          <w:color w:val="FF0000"/>
          <w:lang w:val="ca-ES" w:eastAsia="es-ES"/>
        </w:rPr>
      </w:pPr>
    </w:p>
    <w:p w:rsidR="00796A7F" w:rsidRDefault="00796A7F" w:rsidP="00B60E1C">
      <w:pPr>
        <w:spacing w:before="100" w:beforeAutospacing="1" w:after="100" w:afterAutospacing="1" w:line="240" w:lineRule="auto"/>
        <w:ind w:left="760"/>
        <w:rPr>
          <w:rFonts w:ascii="Comic Sans MS" w:hAnsi="Comic Sans MS" w:cs="Comic Sans MS"/>
          <w:color w:val="FF0000"/>
          <w:lang w:val="ca-ES" w:eastAsia="es-ES"/>
        </w:rPr>
      </w:pPr>
      <w:r>
        <w:rPr>
          <w:rFonts w:ascii="Comic Sans MS" w:hAnsi="Comic Sans MS" w:cs="Comic Sans MS"/>
          <w:color w:val="FF0000"/>
          <w:lang w:val="ca-ES" w:eastAsia="es-ES"/>
        </w:rPr>
        <w:t>Torna a respondre les preguntes errònies o amb comentaris afegits. Cerca informació a Internet.</w:t>
      </w:r>
    </w:p>
    <w:p w:rsidR="00796A7F" w:rsidRPr="009F7061" w:rsidRDefault="00796A7F" w:rsidP="00B60E1C">
      <w:pPr>
        <w:spacing w:before="100" w:beforeAutospacing="1" w:after="100" w:afterAutospacing="1" w:line="240" w:lineRule="auto"/>
        <w:ind w:left="760"/>
        <w:rPr>
          <w:rFonts w:ascii="Comic Sans MS" w:hAnsi="Comic Sans MS" w:cs="Comic Sans MS"/>
          <w:color w:val="FF0000"/>
          <w:lang w:val="ca-ES" w:eastAsia="es-ES"/>
        </w:rPr>
      </w:pPr>
      <w:r>
        <w:rPr>
          <w:rFonts w:ascii="Comic Sans MS" w:hAnsi="Comic Sans MS" w:cs="Comic Sans MS"/>
          <w:color w:val="FF0000"/>
          <w:lang w:val="ca-ES" w:eastAsia="es-ES"/>
        </w:rPr>
        <w:t>El treball no porta nom. Acostuma’t a posar-lo.</w:t>
      </w:r>
    </w:p>
    <w:sectPr w:rsidR="00796A7F" w:rsidRPr="009F7061" w:rsidSect="00782C8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HelveticaNeue-Light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111A4"/>
    <w:multiLevelType w:val="multilevel"/>
    <w:tmpl w:val="EBC20FD6"/>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1DD04A1"/>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0AFE"/>
    <w:rsid w:val="000420E4"/>
    <w:rsid w:val="001D1E13"/>
    <w:rsid w:val="00243D5F"/>
    <w:rsid w:val="00300B3F"/>
    <w:rsid w:val="003129F0"/>
    <w:rsid w:val="00337F5C"/>
    <w:rsid w:val="004D0AFE"/>
    <w:rsid w:val="004E58AE"/>
    <w:rsid w:val="00542935"/>
    <w:rsid w:val="005A2898"/>
    <w:rsid w:val="00770103"/>
    <w:rsid w:val="00782C8B"/>
    <w:rsid w:val="007872F0"/>
    <w:rsid w:val="00796A7F"/>
    <w:rsid w:val="00993FFC"/>
    <w:rsid w:val="009F7061"/>
    <w:rsid w:val="00A03F37"/>
    <w:rsid w:val="00A24DAF"/>
    <w:rsid w:val="00A4325B"/>
    <w:rsid w:val="00A85D67"/>
    <w:rsid w:val="00B00A9F"/>
    <w:rsid w:val="00B60E1C"/>
    <w:rsid w:val="00BC03AF"/>
    <w:rsid w:val="00C573C2"/>
    <w:rsid w:val="00CA4B57"/>
    <w:rsid w:val="00D36558"/>
    <w:rsid w:val="00E53851"/>
    <w:rsid w:val="00F02E9E"/>
    <w:rsid w:val="00F524D0"/>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C8B"/>
    <w:pPr>
      <w:spacing w:after="200" w:line="276" w:lineRule="auto"/>
    </w:pPr>
    <w:rPr>
      <w:rFonts w:cs="Calibri"/>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325B"/>
    <w:pPr>
      <w:ind w:left="720"/>
    </w:pPr>
  </w:style>
</w:styles>
</file>

<file path=word/webSettings.xml><?xml version="1.0" encoding="utf-8"?>
<w:webSettings xmlns:r="http://schemas.openxmlformats.org/officeDocument/2006/relationships" xmlns:w="http://schemas.openxmlformats.org/wordprocessingml/2006/main">
  <w:divs>
    <w:div w:id="1632979701">
      <w:marLeft w:val="40"/>
      <w:marRight w:val="40"/>
      <w:marTop w:val="40"/>
      <w:marBottom w:val="40"/>
      <w:divBdr>
        <w:top w:val="none" w:sz="0" w:space="0" w:color="auto"/>
        <w:left w:val="none" w:sz="0" w:space="0" w:color="auto"/>
        <w:bottom w:val="none" w:sz="0" w:space="0" w:color="auto"/>
        <w:right w:val="none" w:sz="0" w:space="0" w:color="auto"/>
      </w:divBdr>
      <w:divsChild>
        <w:div w:id="1632979700">
          <w:marLeft w:val="0"/>
          <w:marRight w:val="0"/>
          <w:marTop w:val="0"/>
          <w:marBottom w:val="0"/>
          <w:divBdr>
            <w:top w:val="none" w:sz="0" w:space="0" w:color="auto"/>
            <w:left w:val="none" w:sz="0" w:space="0" w:color="auto"/>
            <w:bottom w:val="none" w:sz="0" w:space="0" w:color="auto"/>
            <w:right w:val="none" w:sz="0" w:space="0" w:color="auto"/>
          </w:divBdr>
          <w:divsChild>
            <w:div w:id="1632979699">
              <w:marLeft w:val="0"/>
              <w:marRight w:val="0"/>
              <w:marTop w:val="0"/>
              <w:marBottom w:val="0"/>
              <w:divBdr>
                <w:top w:val="none" w:sz="0" w:space="0" w:color="auto"/>
                <w:left w:val="none" w:sz="0" w:space="0" w:color="auto"/>
                <w:bottom w:val="none" w:sz="0" w:space="0" w:color="auto"/>
                <w:right w:val="none" w:sz="0" w:space="0" w:color="auto"/>
              </w:divBdr>
              <w:divsChild>
                <w:div w:id="16329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744</Words>
  <Characters>4097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NúriA</dc:creator>
  <cp:keywords/>
  <dc:description/>
  <cp:lastModifiedBy>Olgaac</cp:lastModifiedBy>
  <cp:revision>6</cp:revision>
  <dcterms:created xsi:type="dcterms:W3CDTF">2009-09-28T17:06:00Z</dcterms:created>
  <dcterms:modified xsi:type="dcterms:W3CDTF">2009-10-05T14:23:00Z</dcterms:modified>
</cp:coreProperties>
</file>