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77" w:line="360" w:lineRule="auto"/>
        <w:jc w:val="both"/>
        <w:rPr>
          <w:rFonts w:ascii="Comfortaa Medium" w:cs="Comfortaa Medium" w:eastAsia="Comfortaa Medium" w:hAnsi="Comfortaa Medium"/>
          <w:sz w:val="28"/>
          <w:szCs w:val="28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u w:val="single"/>
          <w:rtl w:val="0"/>
        </w:rPr>
        <w:t xml:space="preserve">TASCA 5</w:t>
      </w: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: LLOCS D’INTERÈS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339709</wp:posOffset>
            </wp:positionV>
            <wp:extent cx="2867025" cy="1483360"/>
            <wp:effectExtent b="0" l="0" r="0" t="0"/>
            <wp:wrapNone/>
            <wp:docPr descr="ENTRADAS A `LA WARNER' A UN PRECIO ESPECIAL PARA LOS VALDEMORILLENSES –  Valdemorillo en Vivo" id="6" name="image2.jpg"/>
            <a:graphic>
              <a:graphicData uri="http://schemas.openxmlformats.org/drawingml/2006/picture">
                <pic:pic>
                  <pic:nvPicPr>
                    <pic:cNvPr descr="ENTRADAS A `LA WARNER' A UN PRECIO ESPECIAL PARA LOS VALDEMORILLENSES –  Valdemorillo en Vivo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483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before="10" w:line="360" w:lineRule="auto"/>
        <w:jc w:val="both"/>
        <w:rPr>
          <w:rFonts w:ascii="Comfortaa Medium" w:cs="Comfortaa Medium" w:eastAsia="Comfortaa Medium" w:hAnsi="Comfortaa Medium"/>
          <w:sz w:val="23"/>
          <w:szCs w:val="23"/>
        </w:rPr>
        <w:sectPr>
          <w:headerReference r:id="rId7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93"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La part més tècnica i organitzativa del viatge ja està preparada. Ara, cal que 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orienteu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a la família sobre els llocs d’interès més importants que poden visitar en aquesta comunitat autònoma, tenint en compte visites i llocs adequats per a totes les edats dels nostres clients. Els haureu d’indicar al menys 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u w:val="single"/>
          <w:rtl w:val="0"/>
        </w:rPr>
        <w:t xml:space="preserve">4 llocs</w:t>
      </w: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 a visitar. De cada lloc heu d’indicar el nom, posar una fotografia i incloure una breu explicació.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1457325</wp:posOffset>
            </wp:positionV>
            <wp:extent cx="2820988" cy="1876956"/>
            <wp:effectExtent b="0" l="0" r="0" t="0"/>
            <wp:wrapNone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0988" cy="18769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3467100</wp:posOffset>
            </wp:positionV>
            <wp:extent cx="2934025" cy="1959141"/>
            <wp:effectExtent b="0" l="0" r="0" t="0"/>
            <wp:wrapNone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4025" cy="19591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Mentre que aneu buscant aquesta informació heu d’anar omplint el </w:t>
      </w:r>
      <w:r w:rsidDel="00000000" w:rsidR="00000000" w:rsidRPr="00000000">
        <w:rPr>
          <w:rFonts w:ascii="Comfortaa" w:cs="Comfortaa" w:eastAsia="Comfortaa" w:hAnsi="Comfortaa"/>
          <w:b w:val="1"/>
          <w:sz w:val="24"/>
          <w:szCs w:val="24"/>
          <w:rtl w:val="0"/>
        </w:rPr>
        <w:t xml:space="preserve">FULL 5: “Llocs d’interès”.</w:t>
      </w: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Fonts w:ascii="Comfortaa" w:cs="Comfortaa" w:eastAsia="Comfortaa" w:hAnsi="Comfortaa"/>
          <w:b w:val="1"/>
          <w:rtl w:val="0"/>
        </w:rPr>
        <w:t xml:space="preserve">Enllaços:</w:t>
      </w:r>
    </w:p>
    <w:p w:rsidR="00000000" w:rsidDel="00000000" w:rsidP="00000000" w:rsidRDefault="00000000" w:rsidRPr="00000000" w14:paraId="00000006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hyperlink r:id="rId10">
        <w:r w:rsidDel="00000000" w:rsidR="00000000" w:rsidRPr="00000000">
          <w:rPr>
            <w:rFonts w:ascii="Comfortaa" w:cs="Comfortaa" w:eastAsia="Comfortaa" w:hAnsi="Comfortaa"/>
            <w:b w:val="1"/>
            <w:color w:val="1155cc"/>
            <w:u w:val="single"/>
            <w:rtl w:val="0"/>
          </w:rPr>
          <w:t xml:space="preserve">web de turisme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hyperlink r:id="rId11">
        <w:r w:rsidDel="00000000" w:rsidR="00000000" w:rsidRPr="00000000">
          <w:rPr>
            <w:rFonts w:ascii="Comfortaa" w:cs="Comfortaa" w:eastAsia="Comfortaa" w:hAnsi="Comfortaa"/>
            <w:b w:val="1"/>
            <w:color w:val="1155cc"/>
            <w:u w:val="single"/>
            <w:rtl w:val="0"/>
          </w:rPr>
          <w:t xml:space="preserve">75 llocs per visitar a Espanya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125635</wp:posOffset>
            </wp:positionV>
            <wp:extent cx="3086100" cy="1485900"/>
            <wp:effectExtent b="0" l="0" r="0" t="0"/>
            <wp:wrapNone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3267075</wp:posOffset>
            </wp:positionH>
            <wp:positionV relativeFrom="paragraph">
              <wp:posOffset>180785</wp:posOffset>
            </wp:positionV>
            <wp:extent cx="3086100" cy="2057400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93" w:line="360" w:lineRule="auto"/>
        <w:ind w:right="478"/>
        <w:jc w:val="both"/>
        <w:rPr>
          <w:rFonts w:ascii="Comfortaa" w:cs="Comfortaa" w:eastAsia="Comfortaa" w:hAnsi="Comfortaa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869347</wp:posOffset>
            </wp:positionV>
            <wp:extent cx="3086100" cy="2019300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1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280" w:top="460" w:left="1160" w:right="980" w:header="720" w:footer="720"/>
      <w:cols w:equalWidth="0" w:num="2">
        <w:col w:space="40" w:w="4860"/>
        <w:col w:space="0" w:w="48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-304799</wp:posOffset>
          </wp:positionV>
          <wp:extent cx="940858" cy="66675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0858" cy="666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sitiosdeespana.es/articulo/que-ver-en-espana-los-75-mejores-lugares" TargetMode="External"/><Relationship Id="rId10" Type="http://schemas.openxmlformats.org/officeDocument/2006/relationships/hyperlink" Target="https://www.spain.info/es/" TargetMode="External"/><Relationship Id="rId13" Type="http://schemas.openxmlformats.org/officeDocument/2006/relationships/image" Target="media/image4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