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3826.7716535433065" w:firstLine="0"/>
        <w:jc w:val="both"/>
        <w:rPr>
          <w:rFonts w:ascii="Comfortaa" w:cs="Comfortaa" w:eastAsia="Comfortaa" w:hAnsi="Comfortaa"/>
          <w:b w:val="1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b w:val="1"/>
          <w:sz w:val="36"/>
          <w:szCs w:val="36"/>
          <w:u w:val="single"/>
          <w:rtl w:val="0"/>
        </w:rPr>
        <w:t xml:space="preserve">TASCA 3</w:t>
      </w:r>
      <w:r w:rsidDel="00000000" w:rsidR="00000000" w:rsidRPr="00000000">
        <w:rPr>
          <w:rFonts w:ascii="Comfortaa" w:cs="Comfortaa" w:eastAsia="Comfortaa" w:hAnsi="Comfortaa"/>
          <w:b w:val="1"/>
          <w:sz w:val="36"/>
          <w:szCs w:val="36"/>
          <w:rtl w:val="0"/>
        </w:rPr>
        <w:t xml:space="preserve">: ALLOTJAMENT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0" w:line="360" w:lineRule="auto"/>
        <w:ind w:left="3826.7716535433065" w:firstLine="0"/>
        <w:jc w:val="both"/>
        <w:rPr>
          <w:rFonts w:ascii="Comfortaa Medium" w:cs="Comfortaa Medium" w:eastAsia="Comfortaa Medium" w:hAnsi="Comfortaa Medium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152400</wp:posOffset>
            </wp:positionV>
            <wp:extent cx="2415356" cy="199991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5356" cy="1999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3826.7716535433065" w:right="476" w:firstLine="0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Ja teniu organitzat el transport. Ara cal que planifiqueu l’allotjament a la ciutat o ciutats que visitaran els viatgers. Recordeu que el viatge consta de 7 dies i 6 nits i haureu de planificar on dormirà la família cada nit. Podeu fer que romanguin a la mateixa ciutat les 6 nits, o allotjar-se en diferents ciutats que vagin visitant. És important tenir en compte: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spacing w:line="360" w:lineRule="auto"/>
        <w:ind w:left="4320" w:right="476" w:hanging="360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La distància entre les ciutats a visitar i el mitjà de transport utilitzat per moure’s.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123825</wp:posOffset>
            </wp:positionH>
            <wp:positionV relativeFrom="paragraph">
              <wp:posOffset>123825</wp:posOffset>
            </wp:positionV>
            <wp:extent cx="1716088" cy="1716088"/>
            <wp:effectExtent b="0" l="0" r="0" t="0"/>
            <wp:wrapNone/>
            <wp:docPr descr="Inicio Madre del Agua – Finca el Robledillo" id="2" name="image2.png"/>
            <a:graphic>
              <a:graphicData uri="http://schemas.openxmlformats.org/drawingml/2006/picture">
                <pic:pic>
                  <pic:nvPicPr>
                    <pic:cNvPr descr="Inicio Madre del Agua – Finca el Robledillo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6088" cy="1716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360" w:lineRule="auto"/>
        <w:ind w:left="4320" w:right="476" w:hanging="360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Quin tipus d’allotjament: hotel, pensió, apartament, camping,...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line="360" w:lineRule="auto"/>
        <w:ind w:left="4320" w:right="476" w:hanging="360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Quin règim d’allotjament: només dormir, o dormir i esmorzar, o dinar, o pensió complerta,...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4320" w:right="476" w:firstLine="0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4411" w:right="476" w:firstLine="0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1179" w:firstLine="0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Per trobar aquesta informació podeu consultar les següents pàgines web: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1900"/>
        </w:tabs>
        <w:spacing w:line="360" w:lineRule="auto"/>
        <w:ind w:left="1900" w:hanging="360"/>
        <w:jc w:val="both"/>
        <w:rPr>
          <w:rFonts w:ascii="Comfortaa Medium" w:cs="Comfortaa Medium" w:eastAsia="Comfortaa Medium" w:hAnsi="Comfortaa Medium"/>
          <w:color w:val="0070c0"/>
          <w:sz w:val="24"/>
          <w:szCs w:val="24"/>
        </w:rPr>
      </w:pPr>
      <w:hyperlink r:id="rId8">
        <w:r w:rsidDel="00000000" w:rsidR="00000000" w:rsidRPr="00000000">
          <w:rPr>
            <w:rFonts w:ascii="Comfortaa Medium" w:cs="Comfortaa Medium" w:eastAsia="Comfortaa Medium" w:hAnsi="Comfortaa Medium"/>
            <w:color w:val="1155cc"/>
            <w:sz w:val="24"/>
            <w:szCs w:val="24"/>
            <w:u w:val="single"/>
            <w:rtl w:val="0"/>
          </w:rPr>
          <w:t xml:space="preserve">Via Michelin (guia de viatge)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1900"/>
        </w:tabs>
        <w:spacing w:line="360" w:lineRule="auto"/>
        <w:ind w:left="1900" w:hanging="360"/>
        <w:jc w:val="both"/>
        <w:rPr>
          <w:rFonts w:ascii="Comfortaa Medium" w:cs="Comfortaa Medium" w:eastAsia="Comfortaa Medium" w:hAnsi="Comfortaa Medium"/>
          <w:color w:val="0070c0"/>
          <w:sz w:val="24"/>
          <w:szCs w:val="24"/>
        </w:rPr>
      </w:pPr>
      <w:hyperlink r:id="rId9">
        <w:r w:rsidDel="00000000" w:rsidR="00000000" w:rsidRPr="00000000">
          <w:rPr>
            <w:rFonts w:ascii="Comfortaa Medium" w:cs="Comfortaa Medium" w:eastAsia="Comfortaa Medium" w:hAnsi="Comfortaa Medium"/>
            <w:color w:val="0070c0"/>
            <w:sz w:val="24"/>
            <w:szCs w:val="24"/>
            <w:u w:val="single"/>
            <w:rtl w:val="0"/>
          </w:rPr>
          <w:t xml:space="preserve">Guia Repsol (guia de carreteres)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1900"/>
        </w:tabs>
        <w:spacing w:line="360" w:lineRule="auto"/>
        <w:ind w:left="1900" w:hanging="360"/>
        <w:jc w:val="both"/>
        <w:rPr>
          <w:rFonts w:ascii="Comfortaa Medium" w:cs="Comfortaa Medium" w:eastAsia="Comfortaa Medium" w:hAnsi="Comfortaa Medium"/>
          <w:color w:val="0070c0"/>
          <w:sz w:val="24"/>
          <w:szCs w:val="24"/>
        </w:rPr>
      </w:pPr>
      <w:hyperlink r:id="rId10">
        <w:r w:rsidDel="00000000" w:rsidR="00000000" w:rsidRPr="00000000">
          <w:rPr>
            <w:rFonts w:ascii="Comfortaa Medium" w:cs="Comfortaa Medium" w:eastAsia="Comfortaa Medium" w:hAnsi="Comfortaa Medium"/>
            <w:color w:val="1155cc"/>
            <w:sz w:val="24"/>
            <w:szCs w:val="24"/>
            <w:u w:val="single"/>
            <w:rtl w:val="0"/>
          </w:rPr>
          <w:t xml:space="preserve">Booking ( Buscador vols, allotjaments, turisme, cotxe lloguer,... 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1900"/>
        </w:tabs>
        <w:spacing w:line="360" w:lineRule="auto"/>
        <w:ind w:left="1900" w:hanging="360"/>
        <w:jc w:val="both"/>
        <w:rPr>
          <w:rFonts w:ascii="Comfortaa Medium" w:cs="Comfortaa Medium" w:eastAsia="Comfortaa Medium" w:hAnsi="Comfortaa Medium"/>
          <w:color w:val="0070c0"/>
          <w:sz w:val="24"/>
          <w:szCs w:val="24"/>
        </w:rPr>
      </w:pPr>
      <w:hyperlink r:id="rId11">
        <w:r w:rsidDel="00000000" w:rsidR="00000000" w:rsidRPr="00000000">
          <w:rPr>
            <w:rFonts w:ascii="Comfortaa Medium" w:cs="Comfortaa Medium" w:eastAsia="Comfortaa Medium" w:hAnsi="Comfortaa Medium"/>
            <w:color w:val="0070c0"/>
            <w:sz w:val="24"/>
            <w:szCs w:val="24"/>
            <w:rtl w:val="0"/>
          </w:rPr>
          <w:t xml:space="preserve">RACC Viatges (cercador d’hotels)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1900"/>
        </w:tabs>
        <w:spacing w:line="360" w:lineRule="auto"/>
        <w:ind w:left="1900" w:hanging="360"/>
        <w:jc w:val="both"/>
        <w:rPr>
          <w:rFonts w:ascii="Comfortaa Medium" w:cs="Comfortaa Medium" w:eastAsia="Comfortaa Medium" w:hAnsi="Comfortaa Medium"/>
          <w:color w:val="0070c0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0070c0"/>
          <w:sz w:val="24"/>
          <w:szCs w:val="24"/>
          <w:rtl w:val="0"/>
        </w:rPr>
        <w:t xml:space="preserve">Altres: trivago, kayak, booking, eDreams...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900"/>
        </w:tabs>
        <w:spacing w:line="360" w:lineRule="auto"/>
        <w:ind w:left="1904" w:firstLine="0"/>
        <w:jc w:val="both"/>
        <w:rPr>
          <w:rFonts w:ascii="Comfortaa Medium" w:cs="Comfortaa Medium" w:eastAsia="Comfortaa Medium" w:hAnsi="Comfortaa Medium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035"/>
        </w:tabs>
        <w:spacing w:line="360" w:lineRule="auto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Quan tingueu tot això decidit haureu d’omplir el FULL 3: “ALLOTJAMENT”.</w:t>
      </w:r>
      <w:r w:rsidDel="00000000" w:rsidR="00000000" w:rsidRPr="00000000">
        <w:rPr>
          <w:rFonts w:ascii="Comfortaa Medium" w:cs="Comfortaa Medium" w:eastAsia="Comfortaa Medium" w:hAnsi="Comfortaa Medium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 Medium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1904" w:hanging="360"/>
      </w:pPr>
      <w:rPr>
        <w:u w:val="none"/>
      </w:rPr>
    </w:lvl>
    <w:lvl w:ilvl="1">
      <w:start w:val="1"/>
      <w:numFmt w:val="bullet"/>
      <w:lvlText w:val="•"/>
      <w:lvlJc w:val="left"/>
      <w:pPr>
        <w:ind w:left="2686" w:hanging="360"/>
      </w:pPr>
      <w:rPr>
        <w:u w:val="none"/>
      </w:rPr>
    </w:lvl>
    <w:lvl w:ilvl="2">
      <w:start w:val="1"/>
      <w:numFmt w:val="bullet"/>
      <w:lvlText w:val="•"/>
      <w:lvlJc w:val="left"/>
      <w:pPr>
        <w:ind w:left="3472" w:hanging="360"/>
      </w:pPr>
      <w:rPr>
        <w:u w:val="none"/>
      </w:rPr>
    </w:lvl>
    <w:lvl w:ilvl="3">
      <w:start w:val="1"/>
      <w:numFmt w:val="bullet"/>
      <w:lvlText w:val="•"/>
      <w:lvlJc w:val="left"/>
      <w:pPr>
        <w:ind w:left="4258" w:hanging="360"/>
      </w:pPr>
      <w:rPr>
        <w:u w:val="none"/>
      </w:rPr>
    </w:lvl>
    <w:lvl w:ilvl="4">
      <w:start w:val="1"/>
      <w:numFmt w:val="bullet"/>
      <w:lvlText w:val="•"/>
      <w:lvlJc w:val="left"/>
      <w:pPr>
        <w:ind w:left="5044" w:hanging="360"/>
      </w:pPr>
      <w:rPr>
        <w:u w:val="none"/>
      </w:rPr>
    </w:lvl>
    <w:lvl w:ilvl="5">
      <w:start w:val="1"/>
      <w:numFmt w:val="bullet"/>
      <w:lvlText w:val="•"/>
      <w:lvlJc w:val="left"/>
      <w:pPr>
        <w:ind w:left="5830" w:hanging="360"/>
      </w:pPr>
      <w:rPr>
        <w:u w:val="none"/>
      </w:rPr>
    </w:lvl>
    <w:lvl w:ilvl="6">
      <w:start w:val="1"/>
      <w:numFmt w:val="bullet"/>
      <w:lvlText w:val="•"/>
      <w:lvlJc w:val="left"/>
      <w:pPr>
        <w:ind w:left="6616" w:hanging="360"/>
      </w:pPr>
      <w:rPr>
        <w:u w:val="none"/>
      </w:rPr>
    </w:lvl>
    <w:lvl w:ilvl="7">
      <w:start w:val="1"/>
      <w:numFmt w:val="bullet"/>
      <w:lvlText w:val="•"/>
      <w:lvlJc w:val="left"/>
      <w:pPr>
        <w:ind w:left="7402" w:hanging="360"/>
      </w:pPr>
      <w:rPr>
        <w:u w:val="none"/>
      </w:rPr>
    </w:lvl>
    <w:lvl w:ilvl="8">
      <w:start w:val="1"/>
      <w:numFmt w:val="bullet"/>
      <w:lvlText w:val="•"/>
      <w:lvlJc w:val="left"/>
      <w:pPr>
        <w:ind w:left="8188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racc.es/agencia-de-viajes" TargetMode="External"/><Relationship Id="rId10" Type="http://schemas.openxmlformats.org/officeDocument/2006/relationships/hyperlink" Target="https://www.booking.com/index.ca.html?aid=2311236;label=ca-es-booking-desktop-QgQ8GdysLGUHE6lg7duhYAS652796017350:pl:ta:p1:p2:ac:ap:neg:fi:tikwd-65526620:lp1005423:li:dec:dm;ws=&amp;gad_source=1&amp;gclid=Cj0KCQiAv628BhC2ARIsAIJIiK-2AtEWAJcha7VpQto3-s-FP1pc56BgYCjI16XOoMsKEZLhej5JI7UaAm2mEALw_wcB" TargetMode="External"/><Relationship Id="rId9" Type="http://schemas.openxmlformats.org/officeDocument/2006/relationships/hyperlink" Target="http://www.guiarepso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viamichelin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Medium-regular.ttf"/><Relationship Id="rId2" Type="http://schemas.openxmlformats.org/officeDocument/2006/relationships/font" Target="fonts/ComfortaaMedium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