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1" w:line="360" w:lineRule="auto"/>
        <w:ind w:left="-425.1968503937008" w:firstLine="0"/>
        <w:jc w:val="both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u w:val="single"/>
          <w:rtl w:val="0"/>
        </w:rPr>
        <w:t xml:space="preserve">TASCA 1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: COMUNITAT AUTÒNOMA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2698137</wp:posOffset>
            </wp:positionH>
            <wp:positionV relativeFrom="paragraph">
              <wp:posOffset>809625</wp:posOffset>
            </wp:positionV>
            <wp:extent cx="3706983" cy="2533887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6983" cy="2533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061"/>
        </w:tabs>
        <w:spacing w:before="10" w:line="360" w:lineRule="auto"/>
        <w:jc w:val="both"/>
        <w:rPr>
          <w:rFonts w:ascii="Comfortaa Medium" w:cs="Comfortaa Medium" w:eastAsia="Comfortaa Medium" w:hAnsi="Comfortaa Medium"/>
          <w:sz w:val="23"/>
          <w:szCs w:val="23"/>
        </w:rPr>
      </w:pPr>
      <w:r w:rsidDel="00000000" w:rsidR="00000000" w:rsidRPr="00000000">
        <w:rPr>
          <w:rFonts w:ascii="Comfortaa Medium" w:cs="Comfortaa Medium" w:eastAsia="Comfortaa Medium" w:hAnsi="Comfortaa Medium"/>
          <w:sz w:val="23"/>
          <w:szCs w:val="23"/>
          <w:rtl w:val="0"/>
        </w:rPr>
        <w:tab/>
      </w:r>
    </w:p>
    <w:p w:rsidR="00000000" w:rsidDel="00000000" w:rsidP="00000000" w:rsidRDefault="00000000" w:rsidRPr="00000000" w14:paraId="00000003">
      <w:pPr>
        <w:widowControl w:val="0"/>
        <w:spacing w:line="360" w:lineRule="auto"/>
        <w:ind w:left="-425.1968503937008" w:right="5517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Un cop formats els grups de treball, el primer que haureu de fer és trobar informació sobre la comunitat autònoma i les províncies que els vostres futurs clients han de visitar. Per això, caldrà que ompliu els respectius </w:t>
      </w: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fulls</w:t>
      </w: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 d’aquesta tasca: 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ind w:left="-425.1968503937008" w:right="5517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360" w:lineRule="auto"/>
        <w:ind w:left="-425.1968503937008" w:right="5517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FULL 1: Comunitat autònoma.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ind w:left="-425.1968503937008" w:right="5517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FULL: Província </w:t>
      </w:r>
    </w:p>
    <w:p w:rsidR="00000000" w:rsidDel="00000000" w:rsidP="00000000" w:rsidRDefault="00000000" w:rsidRPr="00000000" w14:paraId="00000007">
      <w:pPr>
        <w:widowControl w:val="0"/>
        <w:spacing w:line="360" w:lineRule="auto"/>
        <w:ind w:left="-425.1968503937008" w:right="5517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Per trobar aquesta informació podeu consultar:</w:t>
      </w:r>
    </w:p>
    <w:p w:rsidR="00000000" w:rsidDel="00000000" w:rsidP="00000000" w:rsidRDefault="00000000" w:rsidRPr="00000000" w14:paraId="0000000A">
      <w:pPr>
        <w:widowControl w:val="0"/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tabs>
          <w:tab w:val="left" w:leader="none" w:pos="1539"/>
          <w:tab w:val="left" w:leader="none" w:pos="154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363639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Llibre de text de Coneixement del medi.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tabs>
          <w:tab w:val="left" w:leader="none" w:pos="1539"/>
          <w:tab w:val="left" w:leader="none" w:pos="154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363639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Llibres de geografia.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tabs>
          <w:tab w:val="left" w:leader="none" w:pos="1539"/>
          <w:tab w:val="left" w:leader="none" w:pos="154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363639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Guies turístiques.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tabs>
          <w:tab w:val="left" w:leader="none" w:pos="1539"/>
          <w:tab w:val="left" w:leader="none" w:pos="154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363639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Les següents pàgines web:</w:t>
      </w:r>
    </w:p>
    <w:p w:rsidR="00000000" w:rsidDel="00000000" w:rsidP="00000000" w:rsidRDefault="00000000" w:rsidRPr="00000000" w14:paraId="0000000F">
      <w:pPr>
        <w:widowControl w:val="0"/>
        <w:numPr>
          <w:ilvl w:val="1"/>
          <w:numId w:val="1"/>
        </w:numPr>
        <w:tabs>
          <w:tab w:val="left" w:leader="none" w:pos="226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7">
        <w:r w:rsidDel="00000000" w:rsidR="00000000" w:rsidRPr="00000000">
          <w:rPr>
            <w:rFonts w:ascii="Comfortaa Medium" w:cs="Comfortaa Medium" w:eastAsia="Comfortaa Medium" w:hAnsi="Comfortaa Medium"/>
            <w:color w:val="0070c0"/>
            <w:sz w:val="24"/>
            <w:szCs w:val="24"/>
            <w:u w:val="single"/>
            <w:rtl w:val="0"/>
          </w:rPr>
          <w:t xml:space="preserve">Guia informació comunitats autònomes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1"/>
        </w:numPr>
        <w:tabs>
          <w:tab w:val="left" w:leader="none" w:pos="226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8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Enllaç del govern espanyol que ens redirigeix a totes les comunitats autònomes.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1"/>
          <w:numId w:val="1"/>
        </w:numPr>
        <w:tabs>
          <w:tab w:val="left" w:leader="none" w:pos="226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9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Informació turística de cada comunitat autònoma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1"/>
          <w:numId w:val="1"/>
        </w:numPr>
        <w:tabs>
          <w:tab w:val="left" w:leader="none" w:pos="2260"/>
        </w:tabs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10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Enllaços a les pàgines web de turisme de cada comunitat autònoma</w:t>
        </w:r>
      </w:hyperlink>
      <w:r w:rsidDel="00000000" w:rsidR="00000000" w:rsidRPr="00000000">
        <w:rPr>
          <w:rFonts w:ascii="Comfortaa Medium" w:cs="Comfortaa Medium" w:eastAsia="Comfortaa Medium" w:hAnsi="Comfortaa Medium"/>
          <w:color w:val="0070c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 Medium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5048250</wp:posOffset>
          </wp:positionH>
          <wp:positionV relativeFrom="paragraph">
            <wp:posOffset>-285749</wp:posOffset>
          </wp:positionV>
          <wp:extent cx="728843" cy="1279525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7570" l="16113" r="18551" t="5995"/>
                  <a:stretch>
                    <a:fillRect/>
                  </a:stretch>
                </pic:blipFill>
                <pic:spPr>
                  <a:xfrm rot="16200000">
                    <a:off x="0" y="0"/>
                    <a:ext cx="728843" cy="1279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-361949</wp:posOffset>
          </wp:positionH>
          <wp:positionV relativeFrom="paragraph">
            <wp:posOffset>-247649</wp:posOffset>
          </wp:positionV>
          <wp:extent cx="940858" cy="66675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0858" cy="666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5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260" w:hanging="360"/>
      </w:pPr>
      <w:rPr>
        <w:u w:val="none"/>
      </w:rPr>
    </w:lvl>
    <w:lvl w:ilvl="2">
      <w:start w:val="1"/>
      <w:numFmt w:val="bullet"/>
      <w:lvlText w:val="•"/>
      <w:lvlJc w:val="left"/>
      <w:pPr>
        <w:ind w:left="3093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3926" w:hanging="360"/>
      </w:pPr>
      <w:rPr>
        <w:u w:val="none"/>
      </w:rPr>
    </w:lvl>
    <w:lvl w:ilvl="4">
      <w:start w:val="1"/>
      <w:numFmt w:val="bullet"/>
      <w:lvlText w:val="•"/>
      <w:lvlJc w:val="left"/>
      <w:pPr>
        <w:ind w:left="4760" w:hanging="360"/>
      </w:pPr>
      <w:rPr>
        <w:u w:val="none"/>
      </w:rPr>
    </w:lvl>
    <w:lvl w:ilvl="5">
      <w:start w:val="1"/>
      <w:numFmt w:val="bullet"/>
      <w:lvlText w:val="•"/>
      <w:lvlJc w:val="left"/>
      <w:pPr>
        <w:ind w:left="5593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6426" w:hanging="360"/>
      </w:pPr>
      <w:rPr>
        <w:u w:val="none"/>
      </w:rPr>
    </w:lvl>
    <w:lvl w:ilvl="7">
      <w:start w:val="1"/>
      <w:numFmt w:val="bullet"/>
      <w:lvlText w:val="•"/>
      <w:lvlJc w:val="left"/>
      <w:pPr>
        <w:ind w:left="7260" w:hanging="360"/>
      </w:pPr>
      <w:rPr>
        <w:u w:val="none"/>
      </w:rPr>
    </w:lvl>
    <w:lvl w:ilvl="8">
      <w:start w:val="1"/>
      <w:numFmt w:val="bullet"/>
      <w:lvlText w:val="•"/>
      <w:lvlJc w:val="left"/>
      <w:pPr>
        <w:ind w:left="8093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tecnicaravan.com/Galerias.php?d=blog/enlaces-de-interes-/a~turismo~espana/&amp;o=AZ#" TargetMode="External"/><Relationship Id="rId9" Type="http://schemas.openxmlformats.org/officeDocument/2006/relationships/hyperlink" Target="https://www.spain.info/es/consulta/comunidades-autonomas-espana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sites.google.com/a/xtec.cat/estudiem-espanya/les-comunitats-autonomes" TargetMode="External"/><Relationship Id="rId8" Type="http://schemas.openxmlformats.org/officeDocument/2006/relationships/hyperlink" Target="https://administracion.gob.es/pagFront/espanaAdmon/directorioOrganigramas/comunidadesAutonomas/comunidadesAutonomas.htm?idCCAA=1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Medium-regular.ttf"/><Relationship Id="rId2" Type="http://schemas.openxmlformats.org/officeDocument/2006/relationships/font" Target="fonts/ComfortaaMedium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