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1" w:line="360" w:lineRule="auto"/>
        <w:ind w:left="-425.1968503937008" w:firstLine="0"/>
        <w:jc w:val="both"/>
        <w:rPr>
          <w:rFonts w:ascii="Comfortaa" w:cs="Comfortaa" w:eastAsia="Comfortaa" w:hAnsi="Comfortaa"/>
          <w:b w:val="1"/>
          <w:sz w:val="36"/>
          <w:szCs w:val="36"/>
        </w:rPr>
      </w:pPr>
      <w:r w:rsidDel="00000000" w:rsidR="00000000" w:rsidRPr="00000000">
        <w:rPr>
          <w:rFonts w:ascii="Comfortaa" w:cs="Comfortaa" w:eastAsia="Comfortaa" w:hAnsi="Comfortaa"/>
          <w:b w:val="1"/>
          <w:sz w:val="36"/>
          <w:szCs w:val="36"/>
          <w:u w:val="single"/>
          <w:rtl w:val="0"/>
        </w:rPr>
        <w:t xml:space="preserve">TASCA 1</w:t>
      </w:r>
      <w:r w:rsidDel="00000000" w:rsidR="00000000" w:rsidRPr="00000000">
        <w:rPr>
          <w:rFonts w:ascii="Comfortaa" w:cs="Comfortaa" w:eastAsia="Comfortaa" w:hAnsi="Comfortaa"/>
          <w:b w:val="1"/>
          <w:sz w:val="36"/>
          <w:szCs w:val="36"/>
          <w:rtl w:val="0"/>
        </w:rPr>
        <w:t xml:space="preserve">: COMUNITAT AUTÒNOMA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2698137</wp:posOffset>
            </wp:positionH>
            <wp:positionV relativeFrom="paragraph">
              <wp:posOffset>809625</wp:posOffset>
            </wp:positionV>
            <wp:extent cx="3706983" cy="2533887"/>
            <wp:effectExtent b="0" l="0" r="0" t="0"/>
            <wp:wrapSquare wrapText="bothSides" distB="114300" distT="114300" distL="114300" distR="11430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06983" cy="253388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tabs>
          <w:tab w:val="left" w:leader="none" w:pos="6061"/>
        </w:tabs>
        <w:spacing w:before="10" w:line="360" w:lineRule="auto"/>
        <w:jc w:val="both"/>
        <w:rPr>
          <w:rFonts w:ascii="Comfortaa Medium" w:cs="Comfortaa Medium" w:eastAsia="Comfortaa Medium" w:hAnsi="Comfortaa Medium"/>
          <w:sz w:val="23"/>
          <w:szCs w:val="23"/>
        </w:rPr>
      </w:pPr>
      <w:r w:rsidDel="00000000" w:rsidR="00000000" w:rsidRPr="00000000">
        <w:rPr>
          <w:rFonts w:ascii="Comfortaa Medium" w:cs="Comfortaa Medium" w:eastAsia="Comfortaa Medium" w:hAnsi="Comfortaa Medium"/>
          <w:sz w:val="23"/>
          <w:szCs w:val="23"/>
          <w:rtl w:val="0"/>
        </w:rPr>
        <w:tab/>
      </w:r>
    </w:p>
    <w:p w:rsidR="00000000" w:rsidDel="00000000" w:rsidP="00000000" w:rsidRDefault="00000000" w:rsidRPr="00000000" w14:paraId="00000003">
      <w:pPr>
        <w:widowControl w:val="0"/>
        <w:spacing w:line="360" w:lineRule="auto"/>
        <w:ind w:left="-425.1968503937008" w:right="5517" w:firstLine="0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Un cop formats els grups de treball, el primer que haureu de fer és trobar informació sobre la comunitat autònoma i les províncies que els vostres futurs clients han de visitar. Per això, caldrà que ompliu els respectius </w:t>
      </w: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fulls</w:t>
      </w: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 d’aquesta tasca: </w:t>
      </w:r>
    </w:p>
    <w:p w:rsidR="00000000" w:rsidDel="00000000" w:rsidP="00000000" w:rsidRDefault="00000000" w:rsidRPr="00000000" w14:paraId="00000004">
      <w:pPr>
        <w:widowControl w:val="0"/>
        <w:spacing w:line="360" w:lineRule="auto"/>
        <w:ind w:left="-425.1968503937008" w:right="5517" w:firstLine="0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360" w:lineRule="auto"/>
        <w:ind w:left="-425.1968503937008" w:right="5517" w:firstLine="0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FULL 1: Comunitat autònoma.</w:t>
      </w:r>
    </w:p>
    <w:p w:rsidR="00000000" w:rsidDel="00000000" w:rsidP="00000000" w:rsidRDefault="00000000" w:rsidRPr="00000000" w14:paraId="00000006">
      <w:pPr>
        <w:widowControl w:val="0"/>
        <w:spacing w:line="360" w:lineRule="auto"/>
        <w:ind w:left="-425.1968503937008" w:right="5517" w:firstLine="0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FULL: Província </w:t>
      </w:r>
    </w:p>
    <w:p w:rsidR="00000000" w:rsidDel="00000000" w:rsidP="00000000" w:rsidRDefault="00000000" w:rsidRPr="00000000" w14:paraId="00000007">
      <w:pPr>
        <w:widowControl w:val="0"/>
        <w:spacing w:line="360" w:lineRule="auto"/>
        <w:ind w:left="-425.1968503937008" w:right="5517" w:firstLine="0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360" w:lineRule="auto"/>
        <w:ind w:left="-425.1968503937008" w:firstLine="0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360" w:lineRule="auto"/>
        <w:ind w:left="-425.1968503937008" w:firstLine="0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Per trobar aquesta informació podeu consultar:</w:t>
      </w:r>
    </w:p>
    <w:p w:rsidR="00000000" w:rsidDel="00000000" w:rsidP="00000000" w:rsidRDefault="00000000" w:rsidRPr="00000000" w14:paraId="0000000A">
      <w:pPr>
        <w:widowControl w:val="0"/>
        <w:spacing w:line="360" w:lineRule="auto"/>
        <w:ind w:left="-425.1968503937008" w:firstLine="0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tabs>
          <w:tab w:val="left" w:leader="none" w:pos="1539"/>
          <w:tab w:val="left" w:leader="none" w:pos="1540"/>
        </w:tabs>
        <w:spacing w:line="360" w:lineRule="auto"/>
        <w:ind w:left="-425.1968503937008" w:firstLine="0"/>
        <w:jc w:val="both"/>
        <w:rPr>
          <w:rFonts w:ascii="Comfortaa Medium" w:cs="Comfortaa Medium" w:eastAsia="Comfortaa Medium" w:hAnsi="Comfortaa Medium"/>
          <w:color w:val="363639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Llibre de text de Coneixement del medi.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tabs>
          <w:tab w:val="left" w:leader="none" w:pos="1539"/>
          <w:tab w:val="left" w:leader="none" w:pos="1540"/>
        </w:tabs>
        <w:spacing w:line="360" w:lineRule="auto"/>
        <w:ind w:left="-425.1968503937008" w:firstLine="0"/>
        <w:jc w:val="both"/>
        <w:rPr>
          <w:rFonts w:ascii="Comfortaa Medium" w:cs="Comfortaa Medium" w:eastAsia="Comfortaa Medium" w:hAnsi="Comfortaa Medium"/>
          <w:color w:val="363639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Llibres de geografia.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tabs>
          <w:tab w:val="left" w:leader="none" w:pos="1539"/>
          <w:tab w:val="left" w:leader="none" w:pos="1540"/>
        </w:tabs>
        <w:spacing w:line="360" w:lineRule="auto"/>
        <w:ind w:left="-425.1968503937008" w:firstLine="0"/>
        <w:jc w:val="both"/>
        <w:rPr>
          <w:rFonts w:ascii="Comfortaa Medium" w:cs="Comfortaa Medium" w:eastAsia="Comfortaa Medium" w:hAnsi="Comfortaa Medium"/>
          <w:color w:val="363639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Guies turístiques.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tabs>
          <w:tab w:val="left" w:leader="none" w:pos="1539"/>
          <w:tab w:val="left" w:leader="none" w:pos="1540"/>
        </w:tabs>
        <w:spacing w:line="360" w:lineRule="auto"/>
        <w:ind w:left="-425.1968503937008" w:firstLine="0"/>
        <w:jc w:val="both"/>
        <w:rPr>
          <w:rFonts w:ascii="Comfortaa Medium" w:cs="Comfortaa Medium" w:eastAsia="Comfortaa Medium" w:hAnsi="Comfortaa Medium"/>
          <w:color w:val="363639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Les següents pàgines web:</w:t>
      </w:r>
    </w:p>
    <w:p w:rsidR="00000000" w:rsidDel="00000000" w:rsidP="00000000" w:rsidRDefault="00000000" w:rsidRPr="00000000" w14:paraId="0000000F">
      <w:pPr>
        <w:widowControl w:val="0"/>
        <w:numPr>
          <w:ilvl w:val="1"/>
          <w:numId w:val="1"/>
        </w:numPr>
        <w:tabs>
          <w:tab w:val="left" w:leader="none" w:pos="2260"/>
        </w:tabs>
        <w:spacing w:line="360" w:lineRule="auto"/>
        <w:ind w:left="-425.1968503937008" w:firstLine="0"/>
        <w:jc w:val="both"/>
        <w:rPr>
          <w:rFonts w:ascii="Comfortaa Medium" w:cs="Comfortaa Medium" w:eastAsia="Comfortaa Medium" w:hAnsi="Comfortaa Medium"/>
          <w:color w:val="0070c0"/>
          <w:sz w:val="24"/>
          <w:szCs w:val="24"/>
        </w:rPr>
      </w:pPr>
      <w:hyperlink r:id="rId7">
        <w:r w:rsidDel="00000000" w:rsidR="00000000" w:rsidRPr="00000000">
          <w:rPr>
            <w:rFonts w:ascii="Comfortaa Medium" w:cs="Comfortaa Medium" w:eastAsia="Comfortaa Medium" w:hAnsi="Comfortaa Medium"/>
            <w:color w:val="0070c0"/>
            <w:sz w:val="24"/>
            <w:szCs w:val="24"/>
            <w:u w:val="single"/>
            <w:rtl w:val="0"/>
          </w:rPr>
          <w:t xml:space="preserve">Guia informació comunitats autònomes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numPr>
          <w:ilvl w:val="1"/>
          <w:numId w:val="1"/>
        </w:numPr>
        <w:tabs>
          <w:tab w:val="left" w:leader="none" w:pos="2260"/>
        </w:tabs>
        <w:spacing w:line="360" w:lineRule="auto"/>
        <w:ind w:left="-425.1968503937008" w:firstLine="0"/>
        <w:jc w:val="both"/>
        <w:rPr>
          <w:rFonts w:ascii="Comfortaa Medium" w:cs="Comfortaa Medium" w:eastAsia="Comfortaa Medium" w:hAnsi="Comfortaa Medium"/>
          <w:color w:val="0070c0"/>
          <w:sz w:val="24"/>
          <w:szCs w:val="24"/>
        </w:rPr>
      </w:pPr>
      <w:hyperlink r:id="rId8">
        <w:r w:rsidDel="00000000" w:rsidR="00000000" w:rsidRPr="00000000">
          <w:rPr>
            <w:rFonts w:ascii="Comfortaa Medium" w:cs="Comfortaa Medium" w:eastAsia="Comfortaa Medium" w:hAnsi="Comfortaa Medium"/>
            <w:color w:val="1155cc"/>
            <w:sz w:val="24"/>
            <w:szCs w:val="24"/>
            <w:u w:val="single"/>
            <w:rtl w:val="0"/>
          </w:rPr>
          <w:t xml:space="preserve">Enllaç del govern espanyol que ens redirigeix a totes les comunitats autònomes.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numPr>
          <w:ilvl w:val="1"/>
          <w:numId w:val="1"/>
        </w:numPr>
        <w:tabs>
          <w:tab w:val="left" w:leader="none" w:pos="2260"/>
        </w:tabs>
        <w:spacing w:line="360" w:lineRule="auto"/>
        <w:ind w:left="-425.1968503937008" w:firstLine="0"/>
        <w:jc w:val="both"/>
        <w:rPr>
          <w:rFonts w:ascii="Comfortaa Medium" w:cs="Comfortaa Medium" w:eastAsia="Comfortaa Medium" w:hAnsi="Comfortaa Medium"/>
          <w:color w:val="0070c0"/>
          <w:sz w:val="24"/>
          <w:szCs w:val="24"/>
        </w:rPr>
      </w:pPr>
      <w:hyperlink r:id="rId9">
        <w:r w:rsidDel="00000000" w:rsidR="00000000" w:rsidRPr="00000000">
          <w:rPr>
            <w:rFonts w:ascii="Comfortaa Medium" w:cs="Comfortaa Medium" w:eastAsia="Comfortaa Medium" w:hAnsi="Comfortaa Medium"/>
            <w:color w:val="1155cc"/>
            <w:sz w:val="24"/>
            <w:szCs w:val="24"/>
            <w:u w:val="single"/>
            <w:rtl w:val="0"/>
          </w:rPr>
          <w:t xml:space="preserve">Informació turística de cada comunitat autònoma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numPr>
          <w:ilvl w:val="1"/>
          <w:numId w:val="1"/>
        </w:numPr>
        <w:tabs>
          <w:tab w:val="left" w:leader="none" w:pos="2260"/>
        </w:tabs>
        <w:spacing w:line="360" w:lineRule="auto"/>
        <w:ind w:left="-425.1968503937008" w:firstLine="0"/>
        <w:jc w:val="both"/>
        <w:rPr>
          <w:rFonts w:ascii="Comfortaa Medium" w:cs="Comfortaa Medium" w:eastAsia="Comfortaa Medium" w:hAnsi="Comfortaa Medium"/>
          <w:color w:val="0070c0"/>
          <w:sz w:val="24"/>
          <w:szCs w:val="24"/>
        </w:rPr>
      </w:pPr>
      <w:hyperlink r:id="rId10">
        <w:r w:rsidDel="00000000" w:rsidR="00000000" w:rsidRPr="00000000">
          <w:rPr>
            <w:rFonts w:ascii="Comfortaa Medium" w:cs="Comfortaa Medium" w:eastAsia="Comfortaa Medium" w:hAnsi="Comfortaa Medium"/>
            <w:color w:val="1155cc"/>
            <w:sz w:val="24"/>
            <w:szCs w:val="24"/>
            <w:u w:val="single"/>
            <w:rtl w:val="0"/>
          </w:rPr>
          <w:t xml:space="preserve">Enllaços a les pàgines web de turisme de cada comunitat autònoma</w:t>
        </w:r>
      </w:hyperlink>
      <w:r w:rsidDel="00000000" w:rsidR="00000000" w:rsidRPr="00000000">
        <w:rPr>
          <w:rFonts w:ascii="Comfortaa Medium" w:cs="Comfortaa Medium" w:eastAsia="Comfortaa Medium" w:hAnsi="Comfortaa Medium"/>
          <w:color w:val="0070c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headerReference r:id="rId11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fortaa Medium">
    <w:embedRegular w:fontKey="{00000000-0000-0000-0000-000000000000}" r:id="rId1" w:subsetted="0"/>
    <w:embedBold w:fontKey="{00000000-0000-0000-0000-000000000000}" r:id="rId2" w:subsetted="0"/>
  </w:font>
  <w:font w:name="Comfortaa">
    <w:embedRegular w:fontKey="{00000000-0000-0000-0000-000000000000}" r:id="rId3" w:subsetted="0"/>
    <w:embedBold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5048250</wp:posOffset>
          </wp:positionH>
          <wp:positionV relativeFrom="paragraph">
            <wp:posOffset>-285749</wp:posOffset>
          </wp:positionV>
          <wp:extent cx="728843" cy="1279525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7570" l="16113" r="18551" t="5995"/>
                  <a:stretch>
                    <a:fillRect/>
                  </a:stretch>
                </pic:blipFill>
                <pic:spPr>
                  <a:xfrm rot="16200000">
                    <a:off x="0" y="0"/>
                    <a:ext cx="728843" cy="12795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-361949</wp:posOffset>
          </wp:positionH>
          <wp:positionV relativeFrom="paragraph">
            <wp:posOffset>-247649</wp:posOffset>
          </wp:positionV>
          <wp:extent cx="940858" cy="66675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40858" cy="6667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5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260" w:hanging="360"/>
      </w:pPr>
      <w:rPr>
        <w:u w:val="none"/>
      </w:rPr>
    </w:lvl>
    <w:lvl w:ilvl="2">
      <w:start w:val="1"/>
      <w:numFmt w:val="bullet"/>
      <w:lvlText w:val="•"/>
      <w:lvlJc w:val="left"/>
      <w:pPr>
        <w:ind w:left="3093" w:hanging="360"/>
      </w:pPr>
      <w:rPr>
        <w:u w:val="none"/>
      </w:rPr>
    </w:lvl>
    <w:lvl w:ilvl="3">
      <w:start w:val="1"/>
      <w:numFmt w:val="bullet"/>
      <w:lvlText w:val="•"/>
      <w:lvlJc w:val="left"/>
      <w:pPr>
        <w:ind w:left="3926" w:hanging="360"/>
      </w:pPr>
      <w:rPr>
        <w:u w:val="none"/>
      </w:rPr>
    </w:lvl>
    <w:lvl w:ilvl="4">
      <w:start w:val="1"/>
      <w:numFmt w:val="bullet"/>
      <w:lvlText w:val="•"/>
      <w:lvlJc w:val="left"/>
      <w:pPr>
        <w:ind w:left="4760" w:hanging="360"/>
      </w:pPr>
      <w:rPr>
        <w:u w:val="none"/>
      </w:rPr>
    </w:lvl>
    <w:lvl w:ilvl="5">
      <w:start w:val="1"/>
      <w:numFmt w:val="bullet"/>
      <w:lvlText w:val="•"/>
      <w:lvlJc w:val="left"/>
      <w:pPr>
        <w:ind w:left="5593" w:hanging="360"/>
      </w:pPr>
      <w:rPr>
        <w:u w:val="none"/>
      </w:rPr>
    </w:lvl>
    <w:lvl w:ilvl="6">
      <w:start w:val="1"/>
      <w:numFmt w:val="bullet"/>
      <w:lvlText w:val="•"/>
      <w:lvlJc w:val="left"/>
      <w:pPr>
        <w:ind w:left="6426" w:hanging="360"/>
      </w:pPr>
      <w:rPr>
        <w:u w:val="none"/>
      </w:rPr>
    </w:lvl>
    <w:lvl w:ilvl="7">
      <w:start w:val="1"/>
      <w:numFmt w:val="bullet"/>
      <w:lvlText w:val="•"/>
      <w:lvlJc w:val="left"/>
      <w:pPr>
        <w:ind w:left="7260" w:hanging="360"/>
      </w:pPr>
      <w:rPr>
        <w:u w:val="none"/>
      </w:rPr>
    </w:lvl>
    <w:lvl w:ilvl="8">
      <w:start w:val="1"/>
      <w:numFmt w:val="bullet"/>
      <w:lvlText w:val="•"/>
      <w:lvlJc w:val="left"/>
      <w:pPr>
        <w:ind w:left="8093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www.tecnicaravan.com/Galerias.php?d=blog/enlaces-de-interes-/a~turismo~espana/&amp;o=AZ#" TargetMode="External"/><Relationship Id="rId9" Type="http://schemas.openxmlformats.org/officeDocument/2006/relationships/hyperlink" Target="https://www.spain.info/es/consulta/comunidades-autonomas-espana/" TargetMode="Externa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s://sites.google.com/a/xtec.cat/estudiem-espanya/les-comunitats-autonomes" TargetMode="External"/><Relationship Id="rId8" Type="http://schemas.openxmlformats.org/officeDocument/2006/relationships/hyperlink" Target="https://administracion.gob.es/pagFront/espanaAdmon/directorioOrganigramas/comunidadesAutonomas/comunidadesAutonomas.htm?idCCAA=14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fortaaMedium-regular.ttf"/><Relationship Id="rId2" Type="http://schemas.openxmlformats.org/officeDocument/2006/relationships/font" Target="fonts/ComfortaaMedium-bold.ttf"/><Relationship Id="rId3" Type="http://schemas.openxmlformats.org/officeDocument/2006/relationships/font" Target="fonts/Comfortaa-regular.ttf"/><Relationship Id="rId4" Type="http://schemas.openxmlformats.org/officeDocument/2006/relationships/font" Target="fonts/Comforta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